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38AF3" w14:textId="77777777" w:rsidR="00076DFF" w:rsidRDefault="00076DFF">
      <w:pPr>
        <w:widowControl w:val="0"/>
        <w:pBdr>
          <w:top w:val="nil"/>
          <w:left w:val="nil"/>
          <w:bottom w:val="nil"/>
          <w:right w:val="nil"/>
          <w:between w:val="nil"/>
        </w:pBdr>
        <w:spacing w:line="276" w:lineRule="auto"/>
        <w:rPr>
          <w:rFonts w:ascii="Arial" w:eastAsia="Arial" w:hAnsi="Arial" w:cs="Arial"/>
          <w:color w:val="000000"/>
          <w:sz w:val="22"/>
          <w:szCs w:val="22"/>
        </w:rPr>
      </w:pPr>
    </w:p>
    <w:p w14:paraId="7B65237E" w14:textId="7FD0DB6E" w:rsidR="00B773B5" w:rsidRDefault="003033F5" w:rsidP="00B773B5">
      <w:pPr>
        <w:pBdr>
          <w:top w:val="nil"/>
          <w:left w:val="nil"/>
          <w:bottom w:val="nil"/>
          <w:right w:val="nil"/>
          <w:between w:val="nil"/>
        </w:pBdr>
        <w:jc w:val="center"/>
        <w:rPr>
          <w:rFonts w:ascii="Arial" w:eastAsia="Arial" w:hAnsi="Arial" w:cs="Arial"/>
          <w:b/>
          <w:bCs/>
          <w:color w:val="444746"/>
          <w:sz w:val="20"/>
          <w:szCs w:val="20"/>
          <w:highlight w:val="white"/>
          <w:lang w:val="fr-FR"/>
        </w:rPr>
      </w:pPr>
      <w:r w:rsidRPr="003033F5">
        <w:rPr>
          <w:noProof/>
        </w:rPr>
        <w:drawing>
          <wp:inline distT="0" distB="0" distL="0" distR="0" wp14:anchorId="38924A6E" wp14:editId="08537A35">
            <wp:extent cx="898498" cy="153025"/>
            <wp:effectExtent l="0" t="0" r="0" b="0"/>
            <wp:docPr id="17" name="Picture 12" descr="Une image contenant Police, Graphique, capture d’écran, graphisme&#10;&#10;Le contenu généré par l’IA peut être incorrect.">
              <a:extLst xmlns:a="http://schemas.openxmlformats.org/drawingml/2006/main">
                <a:ext uri="{FF2B5EF4-FFF2-40B4-BE49-F238E27FC236}">
                  <a16:creationId xmlns:a16="http://schemas.microsoft.com/office/drawing/2014/main" id="{0CBA6324-7508-FCC3-0587-1987BC430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 descr="Une image contenant Police, Graphique, capture d’écran, graphisme&#10;&#10;Le contenu généré par l’IA peut être incorrect.">
                      <a:extLst>
                        <a:ext uri="{FF2B5EF4-FFF2-40B4-BE49-F238E27FC236}">
                          <a16:creationId xmlns:a16="http://schemas.microsoft.com/office/drawing/2014/main" id="{0CBA6324-7508-FCC3-0587-1987BC4309D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6414" cy="157779"/>
                    </a:xfrm>
                    <a:prstGeom prst="rect">
                      <a:avLst/>
                    </a:prstGeom>
                    <a:noFill/>
                  </pic:spPr>
                </pic:pic>
              </a:graphicData>
            </a:graphic>
          </wp:inline>
        </w:drawing>
      </w:r>
      <w:r w:rsidR="00B773B5">
        <w:rPr>
          <w:rFonts w:ascii="Arial" w:eastAsia="Arial" w:hAnsi="Arial" w:cs="Arial"/>
          <w:b/>
          <w:bCs/>
          <w:color w:val="444746"/>
          <w:sz w:val="20"/>
          <w:szCs w:val="20"/>
          <w:highlight w:val="white"/>
          <w:lang w:val="fr-FR"/>
        </w:rPr>
        <w:t xml:space="preserve"> </w:t>
      </w:r>
      <w:r w:rsidR="004104D9">
        <w:rPr>
          <w:rFonts w:ascii="Arial" w:eastAsia="Arial" w:hAnsi="Arial" w:cs="Arial"/>
          <w:b/>
          <w:bCs/>
          <w:color w:val="444746"/>
          <w:sz w:val="20"/>
          <w:szCs w:val="20"/>
          <w:highlight w:val="white"/>
          <w:lang w:val="fr-FR"/>
        </w:rPr>
        <w:t xml:space="preserve"> </w:t>
      </w:r>
      <w:r w:rsidR="00B773B5" w:rsidRPr="00B773B5">
        <w:rPr>
          <w:rFonts w:ascii="Arial" w:eastAsia="Arial" w:hAnsi="Arial" w:cs="Arial"/>
          <w:b/>
          <w:bCs/>
          <w:noProof/>
          <w:color w:val="444746"/>
          <w:sz w:val="20"/>
          <w:szCs w:val="20"/>
          <w:highlight w:val="white"/>
        </w:rPr>
        <w:drawing>
          <wp:inline distT="0" distB="0" distL="0" distR="0" wp14:anchorId="3959CF9B" wp14:editId="2C38FC83">
            <wp:extent cx="572494" cy="214686"/>
            <wp:effectExtent l="0" t="0" r="0" b="0"/>
            <wp:docPr id="19" name="Picture 36" descr="France Énergies Marines - L'Institut pour la Transition Energétique dédié à  l'éolien en mer">
              <a:extLst xmlns:a="http://schemas.openxmlformats.org/drawingml/2006/main">
                <a:ext uri="{FF2B5EF4-FFF2-40B4-BE49-F238E27FC236}">
                  <a16:creationId xmlns:a16="http://schemas.microsoft.com/office/drawing/2014/main" id="{161E74A9-E401-ED2C-B5B9-33AE997C5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6" descr="France Énergies Marines - L'Institut pour la Transition Energétique dédié à  l'éolien en mer">
                      <a:extLst>
                        <a:ext uri="{FF2B5EF4-FFF2-40B4-BE49-F238E27FC236}">
                          <a16:creationId xmlns:a16="http://schemas.microsoft.com/office/drawing/2014/main" id="{161E74A9-E401-ED2C-B5B9-33AE997C561F}"/>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356" cy="217634"/>
                    </a:xfrm>
                    <a:prstGeom prst="rect">
                      <a:avLst/>
                    </a:prstGeom>
                    <a:noFill/>
                  </pic:spPr>
                </pic:pic>
              </a:graphicData>
            </a:graphic>
          </wp:inline>
        </w:drawing>
      </w:r>
      <w:r w:rsidR="004104D9">
        <w:rPr>
          <w:rFonts w:ascii="Arial" w:eastAsia="Arial" w:hAnsi="Arial" w:cs="Arial"/>
          <w:b/>
          <w:bCs/>
          <w:color w:val="444746"/>
          <w:sz w:val="20"/>
          <w:szCs w:val="20"/>
          <w:highlight w:val="white"/>
          <w:lang w:val="fr-FR"/>
        </w:rPr>
        <w:t xml:space="preserve"> </w:t>
      </w:r>
      <w:r w:rsidR="00B773B5">
        <w:rPr>
          <w:rFonts w:ascii="Arial" w:eastAsia="Arial" w:hAnsi="Arial" w:cs="Arial"/>
          <w:b/>
          <w:bCs/>
          <w:color w:val="444746"/>
          <w:sz w:val="20"/>
          <w:szCs w:val="20"/>
          <w:highlight w:val="white"/>
          <w:lang w:val="fr-FR"/>
        </w:rPr>
        <w:t xml:space="preserve"> </w:t>
      </w:r>
      <w:r w:rsidR="00B773B5" w:rsidRPr="00B773B5">
        <w:rPr>
          <w:rFonts w:ascii="Arial" w:eastAsia="Arial" w:hAnsi="Arial" w:cs="Arial"/>
          <w:b/>
          <w:bCs/>
          <w:noProof/>
          <w:color w:val="444746"/>
          <w:sz w:val="20"/>
          <w:szCs w:val="20"/>
          <w:highlight w:val="white"/>
        </w:rPr>
        <w:drawing>
          <wp:inline distT="0" distB="0" distL="0" distR="0" wp14:anchorId="2267F63D" wp14:editId="16A44CFF">
            <wp:extent cx="688257" cy="246324"/>
            <wp:effectExtent l="0" t="0" r="0" b="1905"/>
            <wp:docPr id="22" name="Graphique 21">
              <a:extLst xmlns:a="http://schemas.openxmlformats.org/drawingml/2006/main">
                <a:ext uri="{FF2B5EF4-FFF2-40B4-BE49-F238E27FC236}">
                  <a16:creationId xmlns:a16="http://schemas.microsoft.com/office/drawing/2014/main" id="{B2F86AA6-55BC-BD66-74D6-A93CC6AED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que 21">
                      <a:extLst>
                        <a:ext uri="{FF2B5EF4-FFF2-40B4-BE49-F238E27FC236}">
                          <a16:creationId xmlns:a16="http://schemas.microsoft.com/office/drawing/2014/main" id="{B2F86AA6-55BC-BD66-74D6-A93CC6AED99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698631" cy="250037"/>
                    </a:xfrm>
                    <a:prstGeom prst="rect">
                      <a:avLst/>
                    </a:prstGeom>
                  </pic:spPr>
                </pic:pic>
              </a:graphicData>
            </a:graphic>
          </wp:inline>
        </w:drawing>
      </w:r>
      <w:r w:rsidR="004104D9">
        <w:rPr>
          <w:rFonts w:ascii="Arial" w:eastAsia="Arial" w:hAnsi="Arial" w:cs="Arial"/>
          <w:b/>
          <w:bCs/>
          <w:color w:val="444746"/>
          <w:sz w:val="20"/>
          <w:szCs w:val="20"/>
          <w:highlight w:val="white"/>
          <w:lang w:val="fr-FR"/>
        </w:rPr>
        <w:t xml:space="preserve"> </w:t>
      </w:r>
      <w:r w:rsidR="00B773B5">
        <w:rPr>
          <w:rFonts w:ascii="Arial" w:eastAsia="Arial" w:hAnsi="Arial" w:cs="Arial"/>
          <w:b/>
          <w:bCs/>
          <w:color w:val="444746"/>
          <w:sz w:val="20"/>
          <w:szCs w:val="20"/>
          <w:highlight w:val="white"/>
          <w:lang w:val="fr-FR"/>
        </w:rPr>
        <w:t xml:space="preserve"> </w:t>
      </w:r>
      <w:r w:rsidR="00B773B5" w:rsidRPr="00B773B5">
        <w:rPr>
          <w:rFonts w:ascii="Arial" w:eastAsia="Arial" w:hAnsi="Arial" w:cs="Arial"/>
          <w:b/>
          <w:bCs/>
          <w:noProof/>
          <w:color w:val="444746"/>
          <w:sz w:val="20"/>
          <w:szCs w:val="20"/>
          <w:highlight w:val="white"/>
        </w:rPr>
        <w:drawing>
          <wp:inline distT="0" distB="0" distL="0" distR="0" wp14:anchorId="4B2468AE" wp14:editId="2FADB5E2">
            <wp:extent cx="1160891" cy="256666"/>
            <wp:effectExtent l="0" t="0" r="1270" b="0"/>
            <wp:docPr id="21" name="Picture 44" descr="Une image contenant Graphique, Police, logo, graphisme&#10;&#10;Le contenu généré par l’IA peut être incorrect.">
              <a:extLst xmlns:a="http://schemas.openxmlformats.org/drawingml/2006/main">
                <a:ext uri="{FF2B5EF4-FFF2-40B4-BE49-F238E27FC236}">
                  <a16:creationId xmlns:a16="http://schemas.microsoft.com/office/drawing/2014/main" id="{D7B068F8-5BEB-7636-5426-502C86F18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4" descr="Une image contenant Graphique, Police, logo, graphisme&#10;&#10;Le contenu généré par l’IA peut être incorrect.">
                      <a:extLst>
                        <a:ext uri="{FF2B5EF4-FFF2-40B4-BE49-F238E27FC236}">
                          <a16:creationId xmlns:a16="http://schemas.microsoft.com/office/drawing/2014/main" id="{D7B068F8-5BEB-7636-5426-502C86F18D2B}"/>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729" cy="260389"/>
                    </a:xfrm>
                    <a:prstGeom prst="rect">
                      <a:avLst/>
                    </a:prstGeom>
                    <a:noFill/>
                  </pic:spPr>
                </pic:pic>
              </a:graphicData>
            </a:graphic>
          </wp:inline>
        </w:drawing>
      </w:r>
      <w:r w:rsidR="004104D9">
        <w:rPr>
          <w:rFonts w:ascii="Arial" w:eastAsia="Arial" w:hAnsi="Arial" w:cs="Arial"/>
          <w:b/>
          <w:bCs/>
          <w:color w:val="444746"/>
          <w:sz w:val="20"/>
          <w:szCs w:val="20"/>
          <w:highlight w:val="white"/>
          <w:lang w:val="fr-FR"/>
        </w:rPr>
        <w:t xml:space="preserve"> </w:t>
      </w:r>
      <w:r w:rsidR="00B773B5">
        <w:rPr>
          <w:rFonts w:ascii="Arial" w:eastAsia="Arial" w:hAnsi="Arial" w:cs="Arial"/>
          <w:b/>
          <w:bCs/>
          <w:color w:val="444746"/>
          <w:sz w:val="20"/>
          <w:szCs w:val="20"/>
          <w:highlight w:val="white"/>
          <w:lang w:val="fr-FR"/>
        </w:rPr>
        <w:t xml:space="preserve"> </w:t>
      </w:r>
      <w:r w:rsidR="00B773B5" w:rsidRPr="00B773B5">
        <w:rPr>
          <w:rFonts w:ascii="Arial" w:eastAsia="Arial" w:hAnsi="Arial" w:cs="Arial"/>
          <w:b/>
          <w:bCs/>
          <w:noProof/>
          <w:color w:val="444746"/>
          <w:sz w:val="20"/>
          <w:szCs w:val="20"/>
          <w:highlight w:val="white"/>
        </w:rPr>
        <w:drawing>
          <wp:inline distT="0" distB="0" distL="0" distR="0" wp14:anchorId="3221086A" wp14:editId="18DCF791">
            <wp:extent cx="548640" cy="226099"/>
            <wp:effectExtent l="0" t="0" r="3810" b="2540"/>
            <wp:docPr id="18" name="Picture 8" descr="Une image contenant Graphique, Police, typographie, conception&#10;&#10;Le contenu généré par l’IA peut être incorrect.">
              <a:extLst xmlns:a="http://schemas.openxmlformats.org/drawingml/2006/main">
                <a:ext uri="{FF2B5EF4-FFF2-40B4-BE49-F238E27FC236}">
                  <a16:creationId xmlns:a16="http://schemas.microsoft.com/office/drawing/2014/main" id="{D1FED8CA-483C-DCEB-8AD9-9404304164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descr="Une image contenant Graphique, Police, typographie, conception&#10;&#10;Le contenu généré par l’IA peut être incorrect.">
                      <a:extLst>
                        <a:ext uri="{FF2B5EF4-FFF2-40B4-BE49-F238E27FC236}">
                          <a16:creationId xmlns:a16="http://schemas.microsoft.com/office/drawing/2014/main" id="{D1FED8CA-483C-DCEB-8AD9-94043041647A}"/>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748" cy="229441"/>
                    </a:xfrm>
                    <a:prstGeom prst="rect">
                      <a:avLst/>
                    </a:prstGeom>
                    <a:noFill/>
                  </pic:spPr>
                </pic:pic>
              </a:graphicData>
            </a:graphic>
          </wp:inline>
        </w:drawing>
      </w:r>
      <w:r w:rsidR="004104D9">
        <w:rPr>
          <w:rFonts w:ascii="Arial" w:eastAsia="Arial" w:hAnsi="Arial" w:cs="Arial"/>
          <w:b/>
          <w:bCs/>
          <w:color w:val="444746"/>
          <w:sz w:val="20"/>
          <w:szCs w:val="20"/>
          <w:highlight w:val="white"/>
          <w:lang w:val="fr-FR"/>
        </w:rPr>
        <w:t xml:space="preserve"> </w:t>
      </w:r>
      <w:r w:rsidR="00B773B5">
        <w:rPr>
          <w:rFonts w:ascii="Arial" w:eastAsia="Arial" w:hAnsi="Arial" w:cs="Arial"/>
          <w:b/>
          <w:bCs/>
          <w:color w:val="444746"/>
          <w:sz w:val="20"/>
          <w:szCs w:val="20"/>
          <w:highlight w:val="white"/>
          <w:lang w:val="fr-FR"/>
        </w:rPr>
        <w:t xml:space="preserve"> </w:t>
      </w:r>
      <w:r w:rsidR="00B773B5" w:rsidRPr="00B773B5">
        <w:rPr>
          <w:rFonts w:ascii="Arial" w:eastAsia="Arial" w:hAnsi="Arial" w:cs="Arial"/>
          <w:b/>
          <w:bCs/>
          <w:noProof/>
          <w:color w:val="444746"/>
          <w:sz w:val="20"/>
          <w:szCs w:val="20"/>
          <w:highlight w:val="white"/>
        </w:rPr>
        <w:drawing>
          <wp:inline distT="0" distB="0" distL="0" distR="0" wp14:anchorId="78AD7A61" wp14:editId="0CF7C8BF">
            <wp:extent cx="612250" cy="292508"/>
            <wp:effectExtent l="0" t="0" r="0" b="0"/>
            <wp:docPr id="16" name="Picture 2" descr="RTE, le gestionnaire du réseau de transport | RTE">
              <a:extLst xmlns:a="http://schemas.openxmlformats.org/drawingml/2006/main">
                <a:ext uri="{FF2B5EF4-FFF2-40B4-BE49-F238E27FC236}">
                  <a16:creationId xmlns:a16="http://schemas.microsoft.com/office/drawing/2014/main" id="{4B067180-1DE0-B060-7B0F-812CA0E45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RTE, le gestionnaire du réseau de transport | RTE">
                      <a:extLst>
                        <a:ext uri="{FF2B5EF4-FFF2-40B4-BE49-F238E27FC236}">
                          <a16:creationId xmlns:a16="http://schemas.microsoft.com/office/drawing/2014/main" id="{4B067180-1DE0-B060-7B0F-812CA0E452BF}"/>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4988" cy="298593"/>
                    </a:xfrm>
                    <a:prstGeom prst="rect">
                      <a:avLst/>
                    </a:prstGeom>
                    <a:noFill/>
                  </pic:spPr>
                </pic:pic>
              </a:graphicData>
            </a:graphic>
          </wp:inline>
        </w:drawing>
      </w:r>
      <w:r w:rsidR="004104D9">
        <w:rPr>
          <w:rFonts w:ascii="Arial" w:eastAsia="Arial" w:hAnsi="Arial" w:cs="Arial"/>
          <w:b/>
          <w:bCs/>
          <w:color w:val="444746"/>
          <w:sz w:val="20"/>
          <w:szCs w:val="20"/>
          <w:highlight w:val="white"/>
          <w:lang w:val="fr-FR"/>
        </w:rPr>
        <w:t xml:space="preserve"> </w:t>
      </w:r>
      <w:r w:rsidR="00B773B5">
        <w:rPr>
          <w:rFonts w:ascii="Arial" w:eastAsia="Arial" w:hAnsi="Arial" w:cs="Arial"/>
          <w:b/>
          <w:bCs/>
          <w:color w:val="444746"/>
          <w:sz w:val="20"/>
          <w:szCs w:val="20"/>
          <w:highlight w:val="white"/>
          <w:lang w:val="fr-FR"/>
        </w:rPr>
        <w:t xml:space="preserve"> </w:t>
      </w:r>
      <w:r w:rsidR="00B773B5" w:rsidRPr="00B773B5">
        <w:rPr>
          <w:rFonts w:ascii="Arial" w:eastAsia="Arial" w:hAnsi="Arial" w:cs="Arial"/>
          <w:b/>
          <w:bCs/>
          <w:noProof/>
          <w:color w:val="444746"/>
          <w:sz w:val="20"/>
          <w:szCs w:val="20"/>
          <w:highlight w:val="white"/>
        </w:rPr>
        <w:drawing>
          <wp:inline distT="0" distB="0" distL="0" distR="0" wp14:anchorId="3651EE17" wp14:editId="6D225D98">
            <wp:extent cx="556591" cy="321217"/>
            <wp:effectExtent l="0" t="0" r="0" b="3175"/>
            <wp:docPr id="20" name="Picture 38" descr="Bienvenue chez SuperGrid Institute - Shaping Power Transmission">
              <a:extLst xmlns:a="http://schemas.openxmlformats.org/drawingml/2006/main">
                <a:ext uri="{FF2B5EF4-FFF2-40B4-BE49-F238E27FC236}">
                  <a16:creationId xmlns:a16="http://schemas.microsoft.com/office/drawing/2014/main" id="{B4290056-ABA1-A71F-94C1-9CB3B15E9A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8" descr="Bienvenue chez SuperGrid Institute - Shaping Power Transmission">
                      <a:extLst>
                        <a:ext uri="{FF2B5EF4-FFF2-40B4-BE49-F238E27FC236}">
                          <a16:creationId xmlns:a16="http://schemas.microsoft.com/office/drawing/2014/main" id="{B4290056-ABA1-A71F-94C1-9CB3B15E9A9F}"/>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411" cy="328615"/>
                    </a:xfrm>
                    <a:prstGeom prst="rect">
                      <a:avLst/>
                    </a:prstGeom>
                    <a:noFill/>
                  </pic:spPr>
                </pic:pic>
              </a:graphicData>
            </a:graphic>
          </wp:inline>
        </w:drawing>
      </w:r>
      <w:r w:rsidR="0095531B">
        <w:br/>
      </w:r>
    </w:p>
    <w:p w14:paraId="0ECAF63E" w14:textId="71F4DC83" w:rsidR="00076DFF" w:rsidRDefault="25B9B52B" w:rsidP="02D51632">
      <w:pPr>
        <w:pBdr>
          <w:top w:val="nil"/>
          <w:left w:val="nil"/>
          <w:bottom w:val="nil"/>
          <w:right w:val="nil"/>
          <w:between w:val="nil"/>
        </w:pBdr>
        <w:rPr>
          <w:rFonts w:ascii="Arial" w:eastAsia="Arial" w:hAnsi="Arial" w:cs="Arial"/>
          <w:b/>
          <w:bCs/>
          <w:color w:val="444746"/>
          <w:sz w:val="20"/>
          <w:szCs w:val="20"/>
          <w:lang w:val="fr-FR"/>
        </w:rPr>
      </w:pPr>
      <w:r w:rsidRPr="02D51632">
        <w:rPr>
          <w:rFonts w:ascii="Arial" w:eastAsia="Arial" w:hAnsi="Arial" w:cs="Arial"/>
          <w:b/>
          <w:bCs/>
          <w:color w:val="444746"/>
          <w:sz w:val="20"/>
          <w:szCs w:val="20"/>
          <w:lang w:val="fr-FR"/>
        </w:rPr>
        <w:t>Le consortium RHODÉ lance un projet</w:t>
      </w:r>
      <w:r w:rsidR="00EB3032">
        <w:rPr>
          <w:rFonts w:ascii="Arial" w:eastAsia="Arial" w:hAnsi="Arial" w:cs="Arial"/>
          <w:b/>
          <w:bCs/>
          <w:color w:val="444746"/>
          <w:sz w:val="20"/>
          <w:szCs w:val="20"/>
          <w:lang w:val="fr-FR"/>
        </w:rPr>
        <w:t xml:space="preserve"> de</w:t>
      </w:r>
      <w:r w:rsidRPr="02D51632">
        <w:rPr>
          <w:rFonts w:ascii="Arial" w:eastAsia="Arial" w:hAnsi="Arial" w:cs="Arial"/>
          <w:b/>
          <w:bCs/>
          <w:color w:val="444746"/>
          <w:sz w:val="20"/>
          <w:szCs w:val="20"/>
          <w:lang w:val="fr-FR"/>
        </w:rPr>
        <w:t xml:space="preserve"> </w:t>
      </w:r>
      <w:r w:rsidR="0DD5D56B" w:rsidRPr="02D51632">
        <w:rPr>
          <w:rFonts w:ascii="Arial" w:eastAsia="Arial" w:hAnsi="Arial" w:cs="Arial"/>
          <w:b/>
          <w:bCs/>
          <w:color w:val="444746"/>
          <w:sz w:val="20"/>
          <w:szCs w:val="20"/>
          <w:lang w:val="fr-FR"/>
        </w:rPr>
        <w:t xml:space="preserve">R&amp;D </w:t>
      </w:r>
      <w:r w:rsidRPr="02D51632">
        <w:rPr>
          <w:rFonts w:ascii="Arial" w:eastAsia="Arial" w:hAnsi="Arial" w:cs="Arial"/>
          <w:b/>
          <w:bCs/>
          <w:color w:val="444746"/>
          <w:sz w:val="20"/>
          <w:szCs w:val="20"/>
          <w:lang w:val="fr-FR"/>
        </w:rPr>
        <w:t xml:space="preserve">majeur de raccordement électrique flottant HVDC pour l’éolien </w:t>
      </w:r>
      <w:r w:rsidR="10E55E17" w:rsidRPr="02D51632">
        <w:rPr>
          <w:rFonts w:ascii="Arial" w:eastAsia="Arial" w:hAnsi="Arial" w:cs="Arial"/>
          <w:b/>
          <w:bCs/>
          <w:color w:val="444746"/>
          <w:sz w:val="20"/>
          <w:szCs w:val="20"/>
          <w:lang w:val="fr-FR"/>
        </w:rPr>
        <w:t xml:space="preserve">marin </w:t>
      </w:r>
      <w:r w:rsidRPr="02D51632">
        <w:rPr>
          <w:rFonts w:ascii="Arial" w:eastAsia="Arial" w:hAnsi="Arial" w:cs="Arial"/>
          <w:b/>
          <w:bCs/>
          <w:color w:val="444746"/>
          <w:sz w:val="20"/>
          <w:szCs w:val="20"/>
          <w:lang w:val="fr-FR"/>
        </w:rPr>
        <w:t xml:space="preserve">en </w:t>
      </w:r>
      <w:r w:rsidR="41AA0E48" w:rsidRPr="02D51632">
        <w:rPr>
          <w:rFonts w:ascii="Arial" w:eastAsia="Arial" w:hAnsi="Arial" w:cs="Arial"/>
          <w:b/>
          <w:bCs/>
          <w:color w:val="444746"/>
          <w:sz w:val="20"/>
          <w:szCs w:val="20"/>
          <w:lang w:val="fr-FR"/>
        </w:rPr>
        <w:t>eaux</w:t>
      </w:r>
      <w:r w:rsidRPr="02D51632">
        <w:rPr>
          <w:rFonts w:ascii="Arial" w:eastAsia="Arial" w:hAnsi="Arial" w:cs="Arial"/>
          <w:b/>
          <w:bCs/>
          <w:color w:val="444746"/>
          <w:sz w:val="20"/>
          <w:szCs w:val="20"/>
          <w:lang w:val="fr-FR"/>
        </w:rPr>
        <w:t xml:space="preserve"> profonde</w:t>
      </w:r>
      <w:r w:rsidR="41AA0E48" w:rsidRPr="02D51632">
        <w:rPr>
          <w:rFonts w:ascii="Arial" w:eastAsia="Arial" w:hAnsi="Arial" w:cs="Arial"/>
          <w:b/>
          <w:bCs/>
          <w:color w:val="444746"/>
          <w:sz w:val="20"/>
          <w:szCs w:val="20"/>
          <w:lang w:val="fr-FR"/>
        </w:rPr>
        <w:t>s</w:t>
      </w:r>
    </w:p>
    <w:p w14:paraId="093A272D" w14:textId="77777777" w:rsidR="009456A4" w:rsidRPr="00B773B5" w:rsidRDefault="009456A4">
      <w:pPr>
        <w:pBdr>
          <w:top w:val="nil"/>
          <w:left w:val="nil"/>
          <w:bottom w:val="nil"/>
          <w:right w:val="nil"/>
          <w:between w:val="nil"/>
        </w:pBdr>
        <w:rPr>
          <w:rFonts w:ascii="Arial" w:eastAsia="Arial" w:hAnsi="Arial" w:cs="Arial"/>
          <w:smallCaps/>
          <w:color w:val="000000"/>
          <w:sz w:val="20"/>
          <w:szCs w:val="20"/>
          <w:lang w:val="fr-FR"/>
        </w:rPr>
      </w:pPr>
    </w:p>
    <w:p w14:paraId="1B5569A4" w14:textId="77777777" w:rsidR="00076DFF" w:rsidRDefault="0095531B">
      <w:pPr>
        <w:pBdr>
          <w:top w:val="nil"/>
          <w:left w:val="nil"/>
          <w:bottom w:val="nil"/>
          <w:right w:val="nil"/>
          <w:between w:val="nil"/>
        </w:pBdr>
        <w:rPr>
          <w:rFonts w:ascii="Arial" w:eastAsia="Arial" w:hAnsi="Arial" w:cs="Arial"/>
          <w:color w:val="FFFFFF"/>
          <w:sz w:val="20"/>
          <w:szCs w:val="20"/>
          <w:highlight w:val="red"/>
        </w:rPr>
      </w:pPr>
      <w:r>
        <w:rPr>
          <w:rFonts w:ascii="Arial" w:eastAsia="Arial" w:hAnsi="Arial" w:cs="Arial"/>
          <w:b/>
          <w:color w:val="FFFFFF"/>
          <w:sz w:val="20"/>
          <w:szCs w:val="20"/>
          <w:highlight w:val="red"/>
        </w:rPr>
        <w:t>COMMUNIQUÉ DE PRESSE</w:t>
      </w:r>
    </w:p>
    <w:p w14:paraId="36C26623" w14:textId="77777777" w:rsidR="00076DFF" w:rsidRDefault="00076DFF">
      <w:pPr>
        <w:keepLines/>
        <w:rPr>
          <w:rFonts w:ascii="Arial" w:eastAsia="Arial" w:hAnsi="Arial" w:cs="Arial"/>
          <w:color w:val="FFFFFF"/>
          <w:sz w:val="20"/>
          <w:szCs w:val="20"/>
        </w:rPr>
      </w:pPr>
    </w:p>
    <w:p w14:paraId="0DA94BAA" w14:textId="534D9568" w:rsidR="00AE24AB" w:rsidRDefault="3466F133" w:rsidP="02D51632">
      <w:pPr>
        <w:keepLines/>
        <w:numPr>
          <w:ilvl w:val="0"/>
          <w:numId w:val="2"/>
        </w:numPr>
        <w:pBdr>
          <w:top w:val="nil"/>
          <w:left w:val="nil"/>
          <w:bottom w:val="nil"/>
          <w:right w:val="nil"/>
          <w:between w:val="nil"/>
        </w:pBdr>
        <w:jc w:val="both"/>
        <w:rPr>
          <w:rFonts w:ascii="Arial" w:eastAsia="Arial" w:hAnsi="Arial" w:cs="Arial"/>
          <w:b/>
          <w:bCs/>
          <w:sz w:val="20"/>
          <w:szCs w:val="20"/>
          <w:lang w:val="fr-FR"/>
        </w:rPr>
      </w:pPr>
      <w:r w:rsidRPr="02D51632">
        <w:rPr>
          <w:rFonts w:ascii="Arial" w:eastAsia="Arial" w:hAnsi="Arial" w:cs="Arial"/>
          <w:b/>
          <w:bCs/>
          <w:sz w:val="20"/>
          <w:szCs w:val="20"/>
          <w:lang w:val="fr-FR"/>
        </w:rPr>
        <w:t>Chantiers de l’Atlantique, France Energies Marines, Fondation O</w:t>
      </w:r>
      <w:r w:rsidR="3F3E57FD" w:rsidRPr="02D51632">
        <w:rPr>
          <w:rFonts w:ascii="Arial" w:eastAsia="Arial" w:hAnsi="Arial" w:cs="Arial"/>
          <w:b/>
          <w:bCs/>
          <w:sz w:val="20"/>
          <w:szCs w:val="20"/>
          <w:lang w:val="fr-FR"/>
        </w:rPr>
        <w:t>PEN</w:t>
      </w:r>
      <w:r w:rsidRPr="02D51632">
        <w:rPr>
          <w:rFonts w:ascii="Arial" w:eastAsia="Arial" w:hAnsi="Arial" w:cs="Arial"/>
          <w:b/>
          <w:bCs/>
          <w:sz w:val="20"/>
          <w:szCs w:val="20"/>
          <w:lang w:val="fr-FR"/>
        </w:rPr>
        <w:t xml:space="preserve">-C, </w:t>
      </w:r>
      <w:r w:rsidR="004748E5">
        <w:rPr>
          <w:rFonts w:ascii="Arial" w:eastAsia="Arial" w:hAnsi="Arial" w:cs="Arial"/>
          <w:b/>
          <w:bCs/>
          <w:sz w:val="20"/>
          <w:szCs w:val="20"/>
          <w:lang w:val="fr-FR"/>
        </w:rPr>
        <w:t>GE Vernova</w:t>
      </w:r>
      <w:r w:rsidRPr="02D51632">
        <w:rPr>
          <w:rFonts w:ascii="Arial" w:eastAsia="Arial" w:hAnsi="Arial" w:cs="Arial"/>
          <w:b/>
          <w:bCs/>
          <w:sz w:val="20"/>
          <w:szCs w:val="20"/>
          <w:lang w:val="fr-FR"/>
        </w:rPr>
        <w:t>,</w:t>
      </w:r>
      <w:r w:rsidR="10E55E17" w:rsidRPr="02D51632">
        <w:rPr>
          <w:rFonts w:ascii="Arial" w:eastAsia="Arial" w:hAnsi="Arial" w:cs="Arial"/>
          <w:b/>
          <w:bCs/>
          <w:sz w:val="20"/>
          <w:szCs w:val="20"/>
          <w:lang w:val="fr-FR"/>
        </w:rPr>
        <w:t xml:space="preserve"> </w:t>
      </w:r>
      <w:r w:rsidR="5B1F897D" w:rsidRPr="02D51632">
        <w:rPr>
          <w:rFonts w:ascii="Arial" w:eastAsia="Arial" w:hAnsi="Arial" w:cs="Arial"/>
          <w:b/>
          <w:bCs/>
          <w:sz w:val="20"/>
          <w:szCs w:val="20"/>
          <w:lang w:val="fr-FR"/>
        </w:rPr>
        <w:t xml:space="preserve">Nexans, </w:t>
      </w:r>
      <w:r w:rsidR="61E0E699" w:rsidRPr="02D51632">
        <w:rPr>
          <w:rFonts w:ascii="Arial" w:eastAsia="Arial" w:hAnsi="Arial" w:cs="Arial"/>
          <w:b/>
          <w:bCs/>
          <w:sz w:val="20"/>
          <w:szCs w:val="20"/>
          <w:lang w:val="fr-FR"/>
        </w:rPr>
        <w:t xml:space="preserve">RTE et </w:t>
      </w:r>
      <w:r w:rsidRPr="02D51632">
        <w:rPr>
          <w:rFonts w:ascii="Arial" w:eastAsia="Arial" w:hAnsi="Arial" w:cs="Arial"/>
          <w:b/>
          <w:bCs/>
          <w:sz w:val="20"/>
          <w:szCs w:val="20"/>
          <w:lang w:val="fr-FR"/>
        </w:rPr>
        <w:t>SuperGrid</w:t>
      </w:r>
      <w:r w:rsidR="10E55E17" w:rsidRPr="02D51632">
        <w:rPr>
          <w:rFonts w:ascii="Arial" w:eastAsia="Arial" w:hAnsi="Arial" w:cs="Arial"/>
          <w:b/>
          <w:bCs/>
          <w:sz w:val="20"/>
          <w:szCs w:val="20"/>
          <w:lang w:val="fr-FR"/>
        </w:rPr>
        <w:t> </w:t>
      </w:r>
      <w:r w:rsidRPr="02D51632">
        <w:rPr>
          <w:rFonts w:ascii="Arial" w:eastAsia="Arial" w:hAnsi="Arial" w:cs="Arial"/>
          <w:b/>
          <w:bCs/>
          <w:sz w:val="20"/>
          <w:szCs w:val="20"/>
          <w:lang w:val="fr-FR"/>
        </w:rPr>
        <w:t>Institute</w:t>
      </w:r>
      <w:r w:rsidR="10E55E17" w:rsidRPr="02D51632">
        <w:rPr>
          <w:rFonts w:ascii="Arial" w:eastAsia="Arial" w:hAnsi="Arial" w:cs="Arial"/>
          <w:b/>
          <w:bCs/>
          <w:sz w:val="20"/>
          <w:szCs w:val="20"/>
          <w:lang w:val="fr-FR"/>
        </w:rPr>
        <w:t xml:space="preserve"> </w:t>
      </w:r>
      <w:r w:rsidR="2234A3B8" w:rsidRPr="02D51632">
        <w:rPr>
          <w:rFonts w:ascii="Arial" w:eastAsia="Arial" w:hAnsi="Arial" w:cs="Arial"/>
          <w:b/>
          <w:bCs/>
          <w:sz w:val="20"/>
          <w:szCs w:val="20"/>
          <w:lang w:val="fr-FR"/>
        </w:rPr>
        <w:t xml:space="preserve">unissent leurs compétences pour préparer les futurs raccordements flottants </w:t>
      </w:r>
      <w:r w:rsidR="4D983ED1" w:rsidRPr="02D51632">
        <w:rPr>
          <w:rFonts w:ascii="Arial" w:eastAsia="Arial" w:hAnsi="Arial" w:cs="Arial"/>
          <w:b/>
          <w:bCs/>
          <w:sz w:val="20"/>
          <w:szCs w:val="20"/>
          <w:lang w:val="fr-FR"/>
        </w:rPr>
        <w:t>de forte puissance</w:t>
      </w:r>
      <w:r w:rsidR="132CBF7C" w:rsidRPr="02D51632">
        <w:rPr>
          <w:rFonts w:ascii="Arial" w:eastAsia="Arial" w:hAnsi="Arial" w:cs="Arial"/>
          <w:b/>
          <w:bCs/>
          <w:sz w:val="20"/>
          <w:szCs w:val="20"/>
          <w:lang w:val="fr-FR"/>
        </w:rPr>
        <w:t>,</w:t>
      </w:r>
      <w:r w:rsidR="4D983ED1" w:rsidRPr="02D51632">
        <w:rPr>
          <w:rFonts w:ascii="Arial" w:eastAsia="Arial" w:hAnsi="Arial" w:cs="Arial"/>
          <w:b/>
          <w:bCs/>
          <w:sz w:val="20"/>
          <w:szCs w:val="20"/>
          <w:lang w:val="fr-FR"/>
        </w:rPr>
        <w:t xml:space="preserve"> </w:t>
      </w:r>
      <w:r w:rsidR="4BD7368C" w:rsidRPr="02D51632">
        <w:rPr>
          <w:rFonts w:ascii="Arial" w:eastAsia="Arial" w:hAnsi="Arial" w:cs="Arial"/>
          <w:b/>
          <w:bCs/>
          <w:sz w:val="20"/>
          <w:szCs w:val="20"/>
          <w:lang w:val="fr-FR"/>
        </w:rPr>
        <w:t>en</w:t>
      </w:r>
      <w:r w:rsidR="2234A3B8" w:rsidRPr="02D51632">
        <w:rPr>
          <w:rFonts w:ascii="Arial" w:eastAsia="Arial" w:hAnsi="Arial" w:cs="Arial"/>
          <w:b/>
          <w:bCs/>
          <w:sz w:val="20"/>
          <w:szCs w:val="20"/>
          <w:lang w:val="fr-FR"/>
        </w:rPr>
        <w:t xml:space="preserve"> courant continu </w:t>
      </w:r>
      <w:r w:rsidR="132CBF7C" w:rsidRPr="02D51632">
        <w:rPr>
          <w:rFonts w:ascii="Arial" w:eastAsia="Arial" w:hAnsi="Arial" w:cs="Arial"/>
          <w:b/>
          <w:bCs/>
          <w:sz w:val="20"/>
          <w:szCs w:val="20"/>
          <w:lang w:val="fr-FR"/>
        </w:rPr>
        <w:t xml:space="preserve">et </w:t>
      </w:r>
      <w:r w:rsidR="4BD7368C" w:rsidRPr="02D51632">
        <w:rPr>
          <w:rFonts w:ascii="Arial" w:eastAsia="Arial" w:hAnsi="Arial" w:cs="Arial"/>
          <w:b/>
          <w:bCs/>
          <w:sz w:val="20"/>
          <w:szCs w:val="20"/>
          <w:lang w:val="fr-FR"/>
        </w:rPr>
        <w:t xml:space="preserve">à </w:t>
      </w:r>
      <w:r w:rsidR="2234A3B8" w:rsidRPr="02D51632">
        <w:rPr>
          <w:rFonts w:ascii="Arial" w:eastAsia="Arial" w:hAnsi="Arial" w:cs="Arial"/>
          <w:b/>
          <w:bCs/>
          <w:sz w:val="20"/>
          <w:szCs w:val="20"/>
          <w:lang w:val="fr-FR"/>
        </w:rPr>
        <w:t>haute tension (HVDC</w:t>
      </w:r>
      <w:r w:rsidR="4D983ED1" w:rsidRPr="02D51632">
        <w:rPr>
          <w:rFonts w:ascii="Arial" w:eastAsia="Arial" w:hAnsi="Arial" w:cs="Arial"/>
          <w:b/>
          <w:bCs/>
          <w:sz w:val="20"/>
          <w:szCs w:val="20"/>
          <w:lang w:val="fr-FR"/>
        </w:rPr>
        <w:t>)</w:t>
      </w:r>
      <w:r w:rsidR="2234A3B8" w:rsidRPr="02D51632">
        <w:rPr>
          <w:rFonts w:ascii="Arial" w:eastAsia="Arial" w:hAnsi="Arial" w:cs="Arial"/>
          <w:b/>
          <w:bCs/>
          <w:sz w:val="20"/>
          <w:szCs w:val="20"/>
          <w:lang w:val="fr-FR"/>
        </w:rPr>
        <w:t>.</w:t>
      </w:r>
    </w:p>
    <w:p w14:paraId="66440954" w14:textId="77A7ED49" w:rsidR="006932A7" w:rsidRPr="00E95B7F" w:rsidRDefault="3466F133" w:rsidP="02D51632">
      <w:pPr>
        <w:keepLines/>
        <w:numPr>
          <w:ilvl w:val="0"/>
          <w:numId w:val="2"/>
        </w:numPr>
        <w:pBdr>
          <w:top w:val="nil"/>
          <w:left w:val="nil"/>
          <w:bottom w:val="nil"/>
          <w:right w:val="nil"/>
          <w:between w:val="nil"/>
        </w:pBdr>
        <w:jc w:val="both"/>
        <w:rPr>
          <w:rFonts w:ascii="Arial" w:eastAsia="Arial" w:hAnsi="Arial" w:cs="Arial"/>
          <w:b/>
          <w:bCs/>
          <w:sz w:val="20"/>
          <w:szCs w:val="20"/>
        </w:rPr>
      </w:pPr>
      <w:r w:rsidRPr="02D51632">
        <w:rPr>
          <w:rFonts w:ascii="Arial" w:eastAsia="Arial" w:hAnsi="Arial" w:cs="Arial"/>
          <w:b/>
          <w:bCs/>
          <w:sz w:val="20"/>
          <w:szCs w:val="20"/>
          <w:lang w:val="fr-FR"/>
        </w:rPr>
        <w:t xml:space="preserve">Le projet RHODÉ vise à développer et </w:t>
      </w:r>
      <w:r w:rsidR="1EBDF1BD" w:rsidRPr="02D51632">
        <w:rPr>
          <w:rFonts w:ascii="Arial" w:eastAsia="Arial" w:hAnsi="Arial" w:cs="Arial"/>
          <w:b/>
          <w:bCs/>
          <w:sz w:val="20"/>
          <w:szCs w:val="20"/>
          <w:lang w:val="fr-FR"/>
        </w:rPr>
        <w:t>tester</w:t>
      </w:r>
      <w:r w:rsidRPr="02D51632">
        <w:rPr>
          <w:rFonts w:ascii="Arial" w:eastAsia="Arial" w:hAnsi="Arial" w:cs="Arial"/>
          <w:b/>
          <w:bCs/>
          <w:sz w:val="20"/>
          <w:szCs w:val="20"/>
          <w:lang w:val="fr-FR"/>
        </w:rPr>
        <w:t xml:space="preserve"> les briques technologiques clés (</w:t>
      </w:r>
      <w:r w:rsidR="65C2F919" w:rsidRPr="02D51632">
        <w:rPr>
          <w:rFonts w:ascii="Arial" w:eastAsia="Arial" w:hAnsi="Arial" w:cs="Arial"/>
          <w:b/>
          <w:bCs/>
          <w:sz w:val="20"/>
          <w:szCs w:val="20"/>
          <w:lang w:val="fr-FR"/>
        </w:rPr>
        <w:t xml:space="preserve">transformateur, </w:t>
      </w:r>
      <w:r w:rsidR="5E611F83" w:rsidRPr="02D51632">
        <w:rPr>
          <w:rFonts w:ascii="Arial" w:eastAsia="Arial" w:hAnsi="Arial" w:cs="Arial"/>
          <w:b/>
          <w:bCs/>
          <w:sz w:val="20"/>
          <w:szCs w:val="20"/>
          <w:lang w:val="fr-FR"/>
        </w:rPr>
        <w:t xml:space="preserve">poste sous enveloppe métallique, station </w:t>
      </w:r>
      <w:r w:rsidR="6AA9E0C9" w:rsidRPr="02D51632">
        <w:rPr>
          <w:rFonts w:ascii="Arial" w:eastAsia="Arial" w:hAnsi="Arial" w:cs="Arial"/>
          <w:b/>
          <w:bCs/>
          <w:sz w:val="20"/>
          <w:szCs w:val="20"/>
          <w:lang w:val="fr-FR"/>
        </w:rPr>
        <w:t xml:space="preserve">offshore </w:t>
      </w:r>
      <w:r w:rsidR="5E611F83" w:rsidRPr="02D51632">
        <w:rPr>
          <w:rFonts w:ascii="Arial" w:eastAsia="Arial" w:hAnsi="Arial" w:cs="Arial"/>
          <w:b/>
          <w:bCs/>
          <w:sz w:val="20"/>
          <w:szCs w:val="20"/>
          <w:lang w:val="fr-FR"/>
        </w:rPr>
        <w:t xml:space="preserve">de conversion </w:t>
      </w:r>
      <w:r w:rsidR="76ABBE74" w:rsidRPr="41B95AD2">
        <w:rPr>
          <w:rFonts w:ascii="Arial" w:eastAsia="Arial" w:hAnsi="Arial" w:cs="Arial"/>
          <w:b/>
          <w:bCs/>
          <w:sz w:val="20"/>
          <w:szCs w:val="20"/>
          <w:lang w:val="fr-FR"/>
        </w:rPr>
        <w:t>courant</w:t>
      </w:r>
      <w:r w:rsidR="58386363" w:rsidRPr="41B95AD2">
        <w:rPr>
          <w:rFonts w:ascii="Arial" w:eastAsia="Arial" w:hAnsi="Arial" w:cs="Arial"/>
          <w:b/>
          <w:bCs/>
          <w:sz w:val="20"/>
          <w:szCs w:val="20"/>
          <w:lang w:val="fr-FR"/>
        </w:rPr>
        <w:t xml:space="preserve"> </w:t>
      </w:r>
      <w:r w:rsidR="5E611F83" w:rsidRPr="02D51632">
        <w:rPr>
          <w:rFonts w:ascii="Arial" w:eastAsia="Arial" w:hAnsi="Arial" w:cs="Arial"/>
          <w:b/>
          <w:bCs/>
          <w:sz w:val="20"/>
          <w:szCs w:val="20"/>
          <w:lang w:val="fr-FR"/>
        </w:rPr>
        <w:t>alternatif/continu</w:t>
      </w:r>
      <w:r w:rsidRPr="02D51632">
        <w:rPr>
          <w:rFonts w:ascii="Arial" w:eastAsia="Arial" w:hAnsi="Arial" w:cs="Arial"/>
          <w:b/>
          <w:bCs/>
          <w:sz w:val="20"/>
          <w:szCs w:val="20"/>
          <w:lang w:val="fr-FR"/>
        </w:rPr>
        <w:t>, câble dynamique</w:t>
      </w:r>
      <w:r w:rsidR="26D80C01" w:rsidRPr="5B87567D">
        <w:rPr>
          <w:rFonts w:ascii="Arial" w:eastAsia="Arial" w:hAnsi="Arial" w:cs="Arial"/>
          <w:b/>
          <w:bCs/>
          <w:sz w:val="20"/>
          <w:szCs w:val="20"/>
          <w:lang w:val="fr-FR"/>
        </w:rPr>
        <w:t xml:space="preserve"> HVDC</w:t>
      </w:r>
      <w:r w:rsidRPr="02D51632">
        <w:rPr>
          <w:rFonts w:ascii="Arial" w:eastAsia="Arial" w:hAnsi="Arial" w:cs="Arial"/>
          <w:b/>
          <w:bCs/>
          <w:sz w:val="20"/>
          <w:szCs w:val="20"/>
          <w:lang w:val="fr-FR"/>
        </w:rPr>
        <w:t>) nécessaires à un premier raccordement</w:t>
      </w:r>
      <w:r w:rsidR="48C92145" w:rsidRPr="02D51632">
        <w:rPr>
          <w:rFonts w:ascii="Arial" w:eastAsia="Arial" w:hAnsi="Arial" w:cs="Arial"/>
          <w:b/>
          <w:bCs/>
          <w:sz w:val="20"/>
          <w:szCs w:val="20"/>
          <w:lang w:val="fr-FR"/>
        </w:rPr>
        <w:t xml:space="preserve"> en mer</w:t>
      </w:r>
      <w:r w:rsidRPr="02D51632">
        <w:rPr>
          <w:rFonts w:ascii="Arial" w:eastAsia="Arial" w:hAnsi="Arial" w:cs="Arial"/>
          <w:b/>
          <w:bCs/>
          <w:sz w:val="20"/>
          <w:szCs w:val="20"/>
          <w:lang w:val="fr-FR"/>
        </w:rPr>
        <w:t xml:space="preserve"> flottant de</w:t>
      </w:r>
      <w:r w:rsidR="4CD66716" w:rsidRPr="02D51632">
        <w:rPr>
          <w:rFonts w:ascii="Arial" w:eastAsia="Arial" w:hAnsi="Arial" w:cs="Arial"/>
          <w:b/>
          <w:bCs/>
          <w:sz w:val="20"/>
          <w:szCs w:val="20"/>
          <w:lang w:val="fr-FR"/>
        </w:rPr>
        <w:t xml:space="preserve"> forte puissance</w:t>
      </w:r>
      <w:r w:rsidRPr="02D51632">
        <w:rPr>
          <w:rFonts w:ascii="Arial" w:eastAsia="Arial" w:hAnsi="Arial" w:cs="Arial"/>
          <w:b/>
          <w:bCs/>
          <w:sz w:val="20"/>
          <w:szCs w:val="20"/>
          <w:lang w:val="fr-FR"/>
        </w:rPr>
        <w:t>.</w:t>
      </w:r>
    </w:p>
    <w:p w14:paraId="310EFB83" w14:textId="17F311B5" w:rsidR="00E95B7F" w:rsidRPr="006932A7" w:rsidRDefault="2EB74A1D" w:rsidP="02D51632">
      <w:pPr>
        <w:keepLines/>
        <w:numPr>
          <w:ilvl w:val="0"/>
          <w:numId w:val="2"/>
        </w:numPr>
        <w:pBdr>
          <w:top w:val="nil"/>
          <w:left w:val="nil"/>
          <w:bottom w:val="nil"/>
          <w:right w:val="nil"/>
          <w:between w:val="nil"/>
        </w:pBdr>
        <w:jc w:val="both"/>
        <w:rPr>
          <w:rFonts w:ascii="Arial" w:eastAsia="Arial" w:hAnsi="Arial" w:cs="Arial"/>
          <w:b/>
          <w:bCs/>
          <w:sz w:val="20"/>
          <w:szCs w:val="20"/>
        </w:rPr>
      </w:pPr>
      <w:r w:rsidRPr="02D51632">
        <w:rPr>
          <w:rFonts w:ascii="Arial" w:eastAsia="Arial" w:hAnsi="Arial" w:cs="Arial"/>
          <w:b/>
          <w:bCs/>
          <w:sz w:val="20"/>
          <w:szCs w:val="20"/>
          <w:lang w:val="fr-FR"/>
        </w:rPr>
        <w:t xml:space="preserve">Le projet RHODÉ aboutira à </w:t>
      </w:r>
      <w:r w:rsidR="57B125B2" w:rsidRPr="02D51632">
        <w:rPr>
          <w:rFonts w:ascii="Arial" w:eastAsia="Arial" w:hAnsi="Arial" w:cs="Arial"/>
          <w:b/>
          <w:bCs/>
          <w:sz w:val="20"/>
          <w:szCs w:val="20"/>
          <w:lang w:val="fr-FR"/>
        </w:rPr>
        <w:t xml:space="preserve">deux </w:t>
      </w:r>
      <w:r w:rsidR="2244CBBC" w:rsidRPr="02D51632">
        <w:rPr>
          <w:rFonts w:ascii="Arial" w:eastAsia="Arial" w:hAnsi="Arial" w:cs="Arial"/>
          <w:b/>
          <w:bCs/>
          <w:sz w:val="20"/>
          <w:szCs w:val="20"/>
          <w:lang w:val="fr-FR"/>
        </w:rPr>
        <w:t xml:space="preserve">conceptions </w:t>
      </w:r>
      <w:r w:rsidRPr="02D51632">
        <w:rPr>
          <w:rFonts w:ascii="Arial" w:eastAsia="Arial" w:hAnsi="Arial" w:cs="Arial"/>
          <w:b/>
          <w:bCs/>
          <w:sz w:val="20"/>
          <w:szCs w:val="20"/>
          <w:lang w:val="fr-FR"/>
        </w:rPr>
        <w:t>de poste</w:t>
      </w:r>
      <w:r w:rsidR="6B332C99" w:rsidRPr="02D51632">
        <w:rPr>
          <w:rFonts w:ascii="Arial" w:eastAsia="Arial" w:hAnsi="Arial" w:cs="Arial"/>
          <w:b/>
          <w:bCs/>
          <w:sz w:val="20"/>
          <w:szCs w:val="20"/>
          <w:lang w:val="fr-FR"/>
        </w:rPr>
        <w:t>s</w:t>
      </w:r>
      <w:r w:rsidRPr="02D51632">
        <w:rPr>
          <w:rFonts w:ascii="Arial" w:eastAsia="Arial" w:hAnsi="Arial" w:cs="Arial"/>
          <w:b/>
          <w:bCs/>
          <w:sz w:val="20"/>
          <w:szCs w:val="20"/>
          <w:lang w:val="fr-FR"/>
        </w:rPr>
        <w:t xml:space="preserve"> électrique</w:t>
      </w:r>
      <w:r w:rsidR="6C7B170D" w:rsidRPr="02D51632">
        <w:rPr>
          <w:rFonts w:ascii="Arial" w:eastAsia="Arial" w:hAnsi="Arial" w:cs="Arial"/>
          <w:b/>
          <w:bCs/>
          <w:sz w:val="20"/>
          <w:szCs w:val="20"/>
          <w:lang w:val="fr-FR"/>
        </w:rPr>
        <w:t>s</w:t>
      </w:r>
      <w:r w:rsidRPr="02D51632">
        <w:rPr>
          <w:rFonts w:ascii="Arial" w:eastAsia="Arial" w:hAnsi="Arial" w:cs="Arial"/>
          <w:b/>
          <w:bCs/>
          <w:sz w:val="20"/>
          <w:szCs w:val="20"/>
          <w:lang w:val="fr-FR"/>
        </w:rPr>
        <w:t xml:space="preserve"> flottant</w:t>
      </w:r>
      <w:r w:rsidR="26A558A6" w:rsidRPr="02D51632">
        <w:rPr>
          <w:rFonts w:ascii="Arial" w:eastAsia="Arial" w:hAnsi="Arial" w:cs="Arial"/>
          <w:b/>
          <w:bCs/>
          <w:sz w:val="20"/>
          <w:szCs w:val="20"/>
          <w:lang w:val="fr-FR"/>
        </w:rPr>
        <w:t>s</w:t>
      </w:r>
      <w:r w:rsidR="57B125B2" w:rsidRPr="02D51632">
        <w:rPr>
          <w:rFonts w:ascii="Arial" w:eastAsia="Arial" w:hAnsi="Arial" w:cs="Arial"/>
          <w:b/>
          <w:bCs/>
          <w:sz w:val="20"/>
          <w:szCs w:val="20"/>
          <w:lang w:val="fr-FR"/>
        </w:rPr>
        <w:t xml:space="preserve">, de respectivement </w:t>
      </w:r>
      <w:r w:rsidR="004515F8">
        <w:rPr>
          <w:rFonts w:ascii="Arial" w:eastAsia="Arial" w:hAnsi="Arial" w:cs="Arial"/>
          <w:b/>
          <w:bCs/>
          <w:sz w:val="20"/>
          <w:szCs w:val="20"/>
          <w:lang w:val="fr-FR"/>
        </w:rPr>
        <w:t>320kV</w:t>
      </w:r>
      <w:r w:rsidR="57B125B2" w:rsidRPr="02D51632">
        <w:rPr>
          <w:rFonts w:ascii="Arial" w:eastAsia="Arial" w:hAnsi="Arial" w:cs="Arial"/>
          <w:b/>
          <w:bCs/>
          <w:sz w:val="20"/>
          <w:szCs w:val="20"/>
          <w:lang w:val="fr-FR"/>
        </w:rPr>
        <w:t xml:space="preserve"> et </w:t>
      </w:r>
      <w:r w:rsidR="0068056E">
        <w:rPr>
          <w:rFonts w:ascii="Arial" w:eastAsia="Arial" w:hAnsi="Arial" w:cs="Arial"/>
          <w:b/>
          <w:bCs/>
          <w:sz w:val="20"/>
          <w:szCs w:val="20"/>
          <w:lang w:val="fr-FR"/>
        </w:rPr>
        <w:t>525kV.</w:t>
      </w:r>
    </w:p>
    <w:p w14:paraId="5BA5B1FA" w14:textId="04E93F9D" w:rsidR="00076DFF" w:rsidRDefault="006932A7" w:rsidP="00BB7A6B">
      <w:pPr>
        <w:keepLines/>
        <w:numPr>
          <w:ilvl w:val="0"/>
          <w:numId w:val="2"/>
        </w:numPr>
        <w:pBdr>
          <w:top w:val="nil"/>
          <w:left w:val="nil"/>
          <w:bottom w:val="nil"/>
          <w:right w:val="nil"/>
          <w:between w:val="nil"/>
        </w:pBdr>
        <w:jc w:val="both"/>
        <w:rPr>
          <w:rFonts w:ascii="Arial" w:eastAsia="Arial" w:hAnsi="Arial" w:cs="Arial"/>
          <w:b/>
          <w:sz w:val="20"/>
          <w:szCs w:val="20"/>
        </w:rPr>
      </w:pPr>
      <w:r w:rsidRPr="006932A7">
        <w:rPr>
          <w:rFonts w:ascii="Arial" w:eastAsia="Arial" w:hAnsi="Arial" w:cs="Arial"/>
          <w:b/>
          <w:sz w:val="20"/>
          <w:szCs w:val="20"/>
        </w:rPr>
        <w:t>Le projet contribuera à structurer une filière industrielle française d’excellence pour l’éolien en mer.</w:t>
      </w:r>
    </w:p>
    <w:p w14:paraId="078DA1CF" w14:textId="77777777" w:rsidR="006932A7" w:rsidRPr="006932A7" w:rsidRDefault="006932A7" w:rsidP="006932A7">
      <w:pPr>
        <w:keepLines/>
        <w:pBdr>
          <w:top w:val="nil"/>
          <w:left w:val="nil"/>
          <w:bottom w:val="nil"/>
          <w:right w:val="nil"/>
          <w:between w:val="nil"/>
        </w:pBdr>
        <w:ind w:left="720"/>
        <w:jc w:val="both"/>
        <w:rPr>
          <w:rFonts w:ascii="Arial" w:eastAsia="Arial" w:hAnsi="Arial" w:cs="Arial"/>
          <w:b/>
          <w:sz w:val="20"/>
          <w:szCs w:val="20"/>
        </w:rPr>
      </w:pPr>
    </w:p>
    <w:p w14:paraId="7264FFC7" w14:textId="7223AA6E" w:rsidR="00076DFF" w:rsidRPr="00C96F95" w:rsidRDefault="3F3E57FD" w:rsidP="00B2556F">
      <w:pPr>
        <w:jc w:val="both"/>
        <w:rPr>
          <w:rFonts w:ascii="Arial" w:eastAsia="Arial" w:hAnsi="Arial" w:cs="Arial"/>
          <w:b/>
          <w:bCs/>
          <w:sz w:val="20"/>
          <w:szCs w:val="20"/>
          <w:lang w:val="fr-FR"/>
        </w:rPr>
      </w:pPr>
      <w:r w:rsidRPr="02D51632">
        <w:rPr>
          <w:rFonts w:ascii="Arial" w:eastAsia="Arial" w:hAnsi="Arial" w:cs="Arial"/>
          <w:b/>
          <w:bCs/>
          <w:sz w:val="20"/>
          <w:szCs w:val="20"/>
          <w:lang w:val="fr-FR"/>
        </w:rPr>
        <w:t xml:space="preserve">Nantes, le 19 mai 2026 </w:t>
      </w:r>
      <w:r w:rsidR="149F3B33" w:rsidRPr="02D51632">
        <w:rPr>
          <w:rFonts w:ascii="Arial" w:eastAsia="Arial" w:hAnsi="Arial" w:cs="Arial"/>
          <w:b/>
          <w:bCs/>
          <w:sz w:val="20"/>
          <w:szCs w:val="20"/>
          <w:lang w:val="fr-FR"/>
        </w:rPr>
        <w:t xml:space="preserve">– Chantiers </w:t>
      </w:r>
      <w:r w:rsidR="5B0829E8" w:rsidRPr="02D51632">
        <w:rPr>
          <w:rFonts w:ascii="Arial" w:eastAsia="Arial" w:hAnsi="Arial" w:cs="Arial"/>
          <w:b/>
          <w:bCs/>
          <w:sz w:val="20"/>
          <w:szCs w:val="20"/>
          <w:lang w:val="fr-FR"/>
        </w:rPr>
        <w:t>de l’Atlantique</w:t>
      </w:r>
      <w:r w:rsidR="7C8AFDC1" w:rsidRPr="02D51632">
        <w:rPr>
          <w:rFonts w:ascii="Arial" w:eastAsia="Arial" w:hAnsi="Arial" w:cs="Arial"/>
          <w:b/>
          <w:bCs/>
          <w:sz w:val="20"/>
          <w:szCs w:val="20"/>
          <w:lang w:val="fr-FR"/>
        </w:rPr>
        <w:t xml:space="preserve">, </w:t>
      </w:r>
      <w:r w:rsidR="5B0829E8" w:rsidRPr="02D51632">
        <w:rPr>
          <w:rFonts w:ascii="Arial" w:eastAsia="Arial" w:hAnsi="Arial" w:cs="Arial"/>
          <w:b/>
          <w:bCs/>
          <w:sz w:val="20"/>
          <w:szCs w:val="20"/>
          <w:lang w:val="fr-FR"/>
        </w:rPr>
        <w:t>France Energies Marines</w:t>
      </w:r>
      <w:r w:rsidR="7C8AFDC1" w:rsidRPr="02D51632">
        <w:rPr>
          <w:rFonts w:ascii="Arial" w:eastAsia="Arial" w:hAnsi="Arial" w:cs="Arial"/>
          <w:b/>
          <w:bCs/>
          <w:sz w:val="20"/>
          <w:szCs w:val="20"/>
          <w:lang w:val="fr-FR"/>
        </w:rPr>
        <w:t xml:space="preserve">, </w:t>
      </w:r>
      <w:r w:rsidR="5B0829E8" w:rsidRPr="02D51632">
        <w:rPr>
          <w:rFonts w:ascii="Arial" w:eastAsia="Arial" w:hAnsi="Arial" w:cs="Arial"/>
          <w:b/>
          <w:bCs/>
          <w:sz w:val="20"/>
          <w:szCs w:val="20"/>
          <w:lang w:val="fr-FR"/>
        </w:rPr>
        <w:t>Fondation O</w:t>
      </w:r>
      <w:r w:rsidRPr="02D51632">
        <w:rPr>
          <w:rFonts w:ascii="Arial" w:eastAsia="Arial" w:hAnsi="Arial" w:cs="Arial"/>
          <w:b/>
          <w:bCs/>
          <w:sz w:val="20"/>
          <w:szCs w:val="20"/>
          <w:lang w:val="fr-FR"/>
        </w:rPr>
        <w:t>PEN</w:t>
      </w:r>
      <w:r w:rsidR="5B0829E8" w:rsidRPr="02D51632">
        <w:rPr>
          <w:rFonts w:ascii="Arial" w:eastAsia="Arial" w:hAnsi="Arial" w:cs="Arial"/>
          <w:b/>
          <w:bCs/>
          <w:sz w:val="20"/>
          <w:szCs w:val="20"/>
          <w:lang w:val="fr-FR"/>
        </w:rPr>
        <w:t>-C</w:t>
      </w:r>
      <w:r w:rsidR="7C8AFDC1" w:rsidRPr="02D51632">
        <w:rPr>
          <w:rFonts w:ascii="Arial" w:eastAsia="Arial" w:hAnsi="Arial" w:cs="Arial"/>
          <w:b/>
          <w:bCs/>
          <w:sz w:val="20"/>
          <w:szCs w:val="20"/>
          <w:lang w:val="fr-FR"/>
        </w:rPr>
        <w:t xml:space="preserve">, </w:t>
      </w:r>
      <w:r w:rsidR="004748E5">
        <w:rPr>
          <w:rFonts w:ascii="Arial" w:eastAsia="Arial" w:hAnsi="Arial" w:cs="Arial"/>
          <w:b/>
          <w:bCs/>
          <w:sz w:val="20"/>
          <w:szCs w:val="20"/>
          <w:lang w:val="fr-FR"/>
        </w:rPr>
        <w:t>GE Vernova</w:t>
      </w:r>
      <w:r w:rsidR="5B0829E8" w:rsidRPr="02D51632">
        <w:rPr>
          <w:rFonts w:ascii="Arial" w:eastAsia="Arial" w:hAnsi="Arial" w:cs="Arial"/>
          <w:b/>
          <w:bCs/>
          <w:sz w:val="20"/>
          <w:szCs w:val="20"/>
          <w:lang w:val="fr-FR"/>
        </w:rPr>
        <w:t xml:space="preserve">, </w:t>
      </w:r>
      <w:r w:rsidR="2F6FAB41" w:rsidRPr="02D51632">
        <w:rPr>
          <w:rFonts w:ascii="Arial" w:eastAsia="Arial" w:hAnsi="Arial" w:cs="Arial"/>
          <w:b/>
          <w:bCs/>
          <w:sz w:val="20"/>
          <w:szCs w:val="20"/>
          <w:lang w:val="fr-FR"/>
        </w:rPr>
        <w:t xml:space="preserve">Nexans, </w:t>
      </w:r>
      <w:r w:rsidR="7C8AFDC1" w:rsidRPr="02D51632">
        <w:rPr>
          <w:rFonts w:ascii="Arial" w:eastAsia="Arial" w:hAnsi="Arial" w:cs="Arial"/>
          <w:b/>
          <w:bCs/>
          <w:sz w:val="20"/>
          <w:szCs w:val="20"/>
          <w:lang w:val="fr-FR"/>
        </w:rPr>
        <w:t>RTE</w:t>
      </w:r>
      <w:r w:rsidR="5B0829E8" w:rsidRPr="02D51632">
        <w:rPr>
          <w:rFonts w:ascii="Arial" w:eastAsia="Arial" w:hAnsi="Arial" w:cs="Arial"/>
          <w:b/>
          <w:bCs/>
          <w:sz w:val="20"/>
          <w:szCs w:val="20"/>
          <w:lang w:val="fr-FR"/>
        </w:rPr>
        <w:t xml:space="preserve"> et SuperGrid Institute</w:t>
      </w:r>
      <w:r w:rsidR="7C8AFDC1" w:rsidRPr="02D51632">
        <w:rPr>
          <w:rFonts w:ascii="Arial" w:eastAsia="Arial" w:hAnsi="Arial" w:cs="Arial"/>
          <w:b/>
          <w:bCs/>
          <w:sz w:val="20"/>
          <w:szCs w:val="20"/>
          <w:lang w:val="fr-FR"/>
        </w:rPr>
        <w:t xml:space="preserve"> </w:t>
      </w:r>
      <w:r w:rsidR="17FA1852" w:rsidRPr="02D51632">
        <w:rPr>
          <w:rFonts w:ascii="Arial" w:eastAsia="Arial" w:hAnsi="Arial" w:cs="Arial"/>
          <w:b/>
          <w:bCs/>
          <w:sz w:val="20"/>
          <w:szCs w:val="20"/>
          <w:lang w:val="fr-FR"/>
        </w:rPr>
        <w:t xml:space="preserve">annoncent le lancement de RHODÉ (Raccordement HVDC Offshore Distant Électrique), un projet collaboratif de R&amp;D dédié au développement des futurs raccordements électriques flottants à courant continu haute tension pour l’éolien en mer de grande puissance, </w:t>
      </w:r>
      <w:r w:rsidR="273620B6" w:rsidRPr="41B95AD2">
        <w:rPr>
          <w:rFonts w:ascii="Arial" w:eastAsia="Arial" w:hAnsi="Arial" w:cs="Arial"/>
          <w:b/>
          <w:bCs/>
          <w:sz w:val="20"/>
          <w:szCs w:val="20"/>
          <w:lang w:val="fr-FR"/>
        </w:rPr>
        <w:t>installé</w:t>
      </w:r>
      <w:r w:rsidR="4C4D46A6" w:rsidRPr="41B95AD2">
        <w:rPr>
          <w:rFonts w:ascii="Arial" w:eastAsia="Arial" w:hAnsi="Arial" w:cs="Arial"/>
          <w:b/>
          <w:bCs/>
          <w:sz w:val="20"/>
          <w:szCs w:val="20"/>
          <w:lang w:val="fr-FR"/>
        </w:rPr>
        <w:t>s</w:t>
      </w:r>
      <w:r w:rsidR="17FA1852" w:rsidRPr="02D51632">
        <w:rPr>
          <w:rFonts w:ascii="Arial" w:eastAsia="Arial" w:hAnsi="Arial" w:cs="Arial"/>
          <w:b/>
          <w:bCs/>
          <w:sz w:val="20"/>
          <w:szCs w:val="20"/>
          <w:lang w:val="fr-FR"/>
        </w:rPr>
        <w:t xml:space="preserve"> en eaux profondes et </w:t>
      </w:r>
      <w:r w:rsidR="273620B6" w:rsidRPr="41B95AD2">
        <w:rPr>
          <w:rFonts w:ascii="Arial" w:eastAsia="Arial" w:hAnsi="Arial" w:cs="Arial"/>
          <w:b/>
          <w:bCs/>
          <w:sz w:val="20"/>
          <w:szCs w:val="20"/>
          <w:lang w:val="fr-FR"/>
        </w:rPr>
        <w:t>éloigné</w:t>
      </w:r>
      <w:r w:rsidR="1B819962" w:rsidRPr="41B95AD2">
        <w:rPr>
          <w:rFonts w:ascii="Arial" w:eastAsia="Arial" w:hAnsi="Arial" w:cs="Arial"/>
          <w:b/>
          <w:bCs/>
          <w:sz w:val="20"/>
          <w:szCs w:val="20"/>
          <w:lang w:val="fr-FR"/>
        </w:rPr>
        <w:t>s</w:t>
      </w:r>
      <w:r w:rsidR="17FA1852" w:rsidRPr="02D51632">
        <w:rPr>
          <w:rFonts w:ascii="Arial" w:eastAsia="Arial" w:hAnsi="Arial" w:cs="Arial"/>
          <w:b/>
          <w:bCs/>
          <w:sz w:val="20"/>
          <w:szCs w:val="20"/>
          <w:lang w:val="fr-FR"/>
        </w:rPr>
        <w:t xml:space="preserve"> des côtes.</w:t>
      </w:r>
      <w:bookmarkStart w:id="0" w:name="_Hlk212538359"/>
    </w:p>
    <w:bookmarkEnd w:id="0"/>
    <w:p w14:paraId="663B27DA" w14:textId="77777777" w:rsidR="00E0346D" w:rsidRPr="00E0346D" w:rsidRDefault="0095531B" w:rsidP="00E0346D">
      <w:pPr>
        <w:jc w:val="both"/>
        <w:rPr>
          <w:rFonts w:ascii="Arial" w:eastAsia="Arial" w:hAnsi="Arial" w:cs="Arial"/>
          <w:b/>
          <w:bCs/>
          <w:sz w:val="20"/>
          <w:szCs w:val="20"/>
          <w:lang w:val="fr-FR"/>
        </w:rPr>
      </w:pPr>
      <w:r>
        <w:br/>
      </w:r>
      <w:r w:rsidR="00E0346D" w:rsidRPr="00E0346D">
        <w:rPr>
          <w:rFonts w:ascii="Arial" w:eastAsia="Arial" w:hAnsi="Arial" w:cs="Arial"/>
          <w:b/>
          <w:bCs/>
          <w:sz w:val="22"/>
          <w:szCs w:val="22"/>
          <w:lang w:val="fr-FR"/>
        </w:rPr>
        <w:t>Un projet au cœur des ambitions françaises pour l’éolien en mer</w:t>
      </w:r>
    </w:p>
    <w:p w14:paraId="15A35F85" w14:textId="0674B25C" w:rsidR="00E0346D" w:rsidRDefault="00E0346D" w:rsidP="00B2556F">
      <w:pPr>
        <w:jc w:val="both"/>
        <w:rPr>
          <w:rFonts w:ascii="Arial" w:eastAsia="Arial" w:hAnsi="Arial" w:cs="Arial"/>
          <w:sz w:val="20"/>
          <w:szCs w:val="20"/>
          <w:lang w:val="fr-FR"/>
        </w:rPr>
      </w:pPr>
    </w:p>
    <w:p w14:paraId="565FFA3D" w14:textId="42DEA621" w:rsidR="00B2556F" w:rsidRDefault="195F5E3F" w:rsidP="00B2556F">
      <w:pPr>
        <w:jc w:val="both"/>
        <w:rPr>
          <w:rFonts w:ascii="Arial" w:eastAsia="Arial" w:hAnsi="Arial" w:cs="Arial"/>
          <w:sz w:val="20"/>
          <w:szCs w:val="20"/>
          <w:lang w:val="fr-FR"/>
        </w:rPr>
      </w:pPr>
      <w:r w:rsidRPr="02D51632">
        <w:rPr>
          <w:rFonts w:ascii="Arial" w:eastAsia="Arial" w:hAnsi="Arial" w:cs="Arial"/>
          <w:sz w:val="20"/>
          <w:szCs w:val="20"/>
          <w:lang w:val="fr-FR"/>
        </w:rPr>
        <w:t xml:space="preserve">Le déploiement massif de l’éolien </w:t>
      </w:r>
      <w:r w:rsidR="3308551B" w:rsidRPr="02D51632">
        <w:rPr>
          <w:rFonts w:ascii="Arial" w:eastAsia="Arial" w:hAnsi="Arial" w:cs="Arial"/>
          <w:sz w:val="20"/>
          <w:szCs w:val="20"/>
          <w:lang w:val="fr-FR"/>
        </w:rPr>
        <w:t>en mer</w:t>
      </w:r>
      <w:r w:rsidRPr="02D51632">
        <w:rPr>
          <w:rFonts w:ascii="Arial" w:eastAsia="Arial" w:hAnsi="Arial" w:cs="Arial"/>
          <w:sz w:val="20"/>
          <w:szCs w:val="20"/>
          <w:lang w:val="fr-FR"/>
        </w:rPr>
        <w:t xml:space="preserve">, en France comme à l’international, </w:t>
      </w:r>
      <w:r w:rsidR="2282AE4B" w:rsidRPr="41B95AD2">
        <w:rPr>
          <w:rFonts w:ascii="Arial" w:eastAsia="Arial" w:hAnsi="Arial" w:cs="Arial"/>
          <w:sz w:val="20"/>
          <w:szCs w:val="20"/>
          <w:lang w:val="fr-FR"/>
        </w:rPr>
        <w:t>condui</w:t>
      </w:r>
      <w:r w:rsidR="59084D61" w:rsidRPr="41B95AD2">
        <w:rPr>
          <w:rFonts w:ascii="Arial" w:eastAsia="Arial" w:hAnsi="Arial" w:cs="Arial"/>
          <w:sz w:val="20"/>
          <w:szCs w:val="20"/>
          <w:lang w:val="fr-FR"/>
        </w:rPr>
        <w:t>ra</w:t>
      </w:r>
      <w:r w:rsidR="2282AE4B" w:rsidRPr="41B95AD2">
        <w:rPr>
          <w:rFonts w:ascii="Arial" w:eastAsia="Arial" w:hAnsi="Arial" w:cs="Arial"/>
          <w:sz w:val="20"/>
          <w:szCs w:val="20"/>
          <w:lang w:val="fr-FR"/>
        </w:rPr>
        <w:t xml:space="preserve"> à </w:t>
      </w:r>
      <w:r w:rsidR="7A627C56" w:rsidRPr="41B95AD2">
        <w:rPr>
          <w:rFonts w:ascii="Arial" w:eastAsia="Arial" w:hAnsi="Arial" w:cs="Arial"/>
          <w:sz w:val="20"/>
          <w:szCs w:val="20"/>
          <w:lang w:val="fr-FR"/>
        </w:rPr>
        <w:t>potentiellement</w:t>
      </w:r>
      <w:r w:rsidRPr="02D51632">
        <w:rPr>
          <w:rFonts w:ascii="Arial" w:eastAsia="Arial" w:hAnsi="Arial" w:cs="Arial"/>
          <w:sz w:val="20"/>
          <w:szCs w:val="20"/>
          <w:lang w:val="fr-FR"/>
        </w:rPr>
        <w:t xml:space="preserve"> exploiter des zones situées à plus de 100 mètres de profondeur et à plusieurs dizaines de kilomètres du littoral. Dans ces conditions, les solutions traditionnelles de postes </w:t>
      </w:r>
      <w:r w:rsidR="621154A1" w:rsidRPr="41B95AD2">
        <w:rPr>
          <w:rFonts w:ascii="Arial" w:eastAsia="Arial" w:hAnsi="Arial" w:cs="Arial"/>
          <w:sz w:val="20"/>
          <w:szCs w:val="20"/>
          <w:lang w:val="fr-FR"/>
        </w:rPr>
        <w:t>électriques</w:t>
      </w:r>
      <w:r w:rsidR="2282AE4B" w:rsidRPr="41B95AD2">
        <w:rPr>
          <w:rFonts w:ascii="Arial" w:eastAsia="Arial" w:hAnsi="Arial" w:cs="Arial"/>
          <w:sz w:val="20"/>
          <w:szCs w:val="20"/>
          <w:lang w:val="fr-FR"/>
        </w:rPr>
        <w:t xml:space="preserve"> </w:t>
      </w:r>
      <w:r w:rsidRPr="02D51632">
        <w:rPr>
          <w:rFonts w:ascii="Arial" w:eastAsia="Arial" w:hAnsi="Arial" w:cs="Arial"/>
          <w:sz w:val="20"/>
          <w:szCs w:val="20"/>
          <w:lang w:val="fr-FR"/>
        </w:rPr>
        <w:t xml:space="preserve">posés sur le fond marin </w:t>
      </w:r>
      <w:r w:rsidR="00067755">
        <w:rPr>
          <w:rFonts w:ascii="Arial" w:eastAsia="Arial" w:hAnsi="Arial" w:cs="Arial"/>
          <w:sz w:val="20"/>
          <w:szCs w:val="20"/>
          <w:lang w:val="fr-FR"/>
        </w:rPr>
        <w:t>pourraient</w:t>
      </w:r>
      <w:r w:rsidR="00067755" w:rsidRPr="02D51632">
        <w:rPr>
          <w:rFonts w:ascii="Arial" w:eastAsia="Arial" w:hAnsi="Arial" w:cs="Arial"/>
          <w:sz w:val="20"/>
          <w:szCs w:val="20"/>
          <w:lang w:val="fr-FR"/>
        </w:rPr>
        <w:t xml:space="preserve"> </w:t>
      </w:r>
      <w:r w:rsidR="02ED4EDA" w:rsidRPr="02D51632">
        <w:rPr>
          <w:rFonts w:ascii="Arial" w:eastAsia="Arial" w:hAnsi="Arial" w:cs="Arial"/>
          <w:sz w:val="20"/>
          <w:szCs w:val="20"/>
          <w:lang w:val="fr-FR"/>
        </w:rPr>
        <w:t>atteindre</w:t>
      </w:r>
      <w:r w:rsidRPr="02D51632">
        <w:rPr>
          <w:rFonts w:ascii="Arial" w:eastAsia="Arial" w:hAnsi="Arial" w:cs="Arial"/>
          <w:sz w:val="20"/>
          <w:szCs w:val="20"/>
          <w:lang w:val="fr-FR"/>
        </w:rPr>
        <w:t xml:space="preserve"> leurs limites techniques et économiques. Les postes électriques flottants</w:t>
      </w:r>
      <w:r w:rsidR="27543780" w:rsidRPr="02D51632">
        <w:rPr>
          <w:rFonts w:ascii="Arial" w:eastAsia="Arial" w:hAnsi="Arial" w:cs="Arial"/>
          <w:sz w:val="20"/>
          <w:szCs w:val="20"/>
          <w:lang w:val="fr-FR"/>
        </w:rPr>
        <w:t xml:space="preserve"> </w:t>
      </w:r>
      <w:r w:rsidRPr="02D51632">
        <w:rPr>
          <w:rFonts w:ascii="Arial" w:eastAsia="Arial" w:hAnsi="Arial" w:cs="Arial"/>
          <w:sz w:val="20"/>
          <w:szCs w:val="20"/>
          <w:lang w:val="fr-FR"/>
        </w:rPr>
        <w:t>apparaissent comme une alternative</w:t>
      </w:r>
      <w:r w:rsidR="007E478C">
        <w:rPr>
          <w:rFonts w:ascii="Arial" w:eastAsia="Arial" w:hAnsi="Arial" w:cs="Arial"/>
          <w:sz w:val="20"/>
          <w:szCs w:val="20"/>
          <w:lang w:val="fr-FR"/>
        </w:rPr>
        <w:t xml:space="preserve"> ou une solution complémentaire</w:t>
      </w:r>
      <w:r w:rsidRPr="02D51632">
        <w:rPr>
          <w:rFonts w:ascii="Arial" w:eastAsia="Arial" w:hAnsi="Arial" w:cs="Arial"/>
          <w:sz w:val="20"/>
          <w:szCs w:val="20"/>
          <w:lang w:val="fr-FR"/>
        </w:rPr>
        <w:t xml:space="preserve"> pour poursuivre le développement de l’éolien en mer tout en maîtrisant les coûts, les impacts environnementaux et </w:t>
      </w:r>
      <w:r w:rsidR="5A5A741D" w:rsidRPr="02D51632">
        <w:rPr>
          <w:rFonts w:ascii="Arial" w:eastAsia="Arial" w:hAnsi="Arial" w:cs="Arial"/>
          <w:sz w:val="20"/>
          <w:szCs w:val="20"/>
          <w:lang w:val="fr-FR"/>
        </w:rPr>
        <w:t>la cohabitation avec les autres activités maritimes</w:t>
      </w:r>
      <w:r w:rsidRPr="02D51632">
        <w:rPr>
          <w:rFonts w:ascii="Arial" w:eastAsia="Arial" w:hAnsi="Arial" w:cs="Arial"/>
          <w:sz w:val="20"/>
          <w:szCs w:val="20"/>
          <w:lang w:val="fr-FR"/>
        </w:rPr>
        <w:t>.</w:t>
      </w:r>
    </w:p>
    <w:p w14:paraId="2D8A818B" w14:textId="77777777" w:rsidR="00B2556F" w:rsidRDefault="00B2556F" w:rsidP="00B2556F">
      <w:pPr>
        <w:jc w:val="both"/>
        <w:rPr>
          <w:rFonts w:ascii="Arial" w:eastAsia="Arial" w:hAnsi="Arial" w:cs="Arial"/>
          <w:sz w:val="20"/>
          <w:szCs w:val="20"/>
          <w:lang w:val="fr-FR"/>
        </w:rPr>
      </w:pPr>
    </w:p>
    <w:p w14:paraId="2301E5DC" w14:textId="78D6DF46" w:rsidR="00B2556F" w:rsidRDefault="195F5E3F" w:rsidP="00B2556F">
      <w:pPr>
        <w:jc w:val="both"/>
        <w:rPr>
          <w:rFonts w:ascii="Arial" w:eastAsia="Arial" w:hAnsi="Arial" w:cs="Arial"/>
          <w:sz w:val="20"/>
          <w:szCs w:val="20"/>
          <w:lang w:val="fr-FR"/>
        </w:rPr>
      </w:pPr>
      <w:r w:rsidRPr="02D51632">
        <w:rPr>
          <w:rFonts w:ascii="Arial" w:eastAsia="Arial" w:hAnsi="Arial" w:cs="Arial"/>
          <w:sz w:val="20"/>
          <w:szCs w:val="20"/>
          <w:lang w:val="fr-FR"/>
        </w:rPr>
        <w:t xml:space="preserve">Dans ce contexte, RHODÉ constitue le maillon manquant entre les projets de recherche déjà engagés et la phase de réalisation industrielle de premiers raccordements flottants HVDC de </w:t>
      </w:r>
      <w:r w:rsidR="001534D6">
        <w:rPr>
          <w:rFonts w:ascii="Arial" w:eastAsia="Arial" w:hAnsi="Arial" w:cs="Arial"/>
          <w:sz w:val="20"/>
          <w:szCs w:val="20"/>
          <w:lang w:val="fr-FR"/>
        </w:rPr>
        <w:t>320kV</w:t>
      </w:r>
      <w:r w:rsidR="39104859" w:rsidRPr="02D51632">
        <w:rPr>
          <w:rFonts w:ascii="Arial" w:eastAsia="Arial" w:hAnsi="Arial" w:cs="Arial"/>
          <w:sz w:val="20"/>
          <w:szCs w:val="20"/>
          <w:lang w:val="fr-FR"/>
        </w:rPr>
        <w:t xml:space="preserve"> ou </w:t>
      </w:r>
      <w:r w:rsidR="001534D6">
        <w:rPr>
          <w:rFonts w:ascii="Arial" w:eastAsia="Arial" w:hAnsi="Arial" w:cs="Arial"/>
          <w:sz w:val="20"/>
          <w:szCs w:val="20"/>
          <w:lang w:val="fr-FR"/>
        </w:rPr>
        <w:t>525kV</w:t>
      </w:r>
      <w:r w:rsidRPr="02D51632">
        <w:rPr>
          <w:rFonts w:ascii="Arial" w:eastAsia="Arial" w:hAnsi="Arial" w:cs="Arial"/>
          <w:sz w:val="20"/>
          <w:szCs w:val="20"/>
          <w:lang w:val="fr-FR"/>
        </w:rPr>
        <w:t>, envisagés à partir de 2040.</w:t>
      </w:r>
    </w:p>
    <w:p w14:paraId="2D906C4D" w14:textId="77777777" w:rsidR="005E408F" w:rsidRDefault="005E408F" w:rsidP="00B2556F">
      <w:pPr>
        <w:jc w:val="both"/>
        <w:rPr>
          <w:rFonts w:ascii="Arial" w:eastAsia="Arial" w:hAnsi="Arial" w:cs="Arial"/>
          <w:sz w:val="20"/>
          <w:szCs w:val="20"/>
          <w:lang w:val="fr-FR"/>
        </w:rPr>
      </w:pPr>
    </w:p>
    <w:p w14:paraId="0A315361" w14:textId="48864D6F" w:rsidR="005E408F" w:rsidRPr="009F76C9" w:rsidRDefault="1E67B8A9" w:rsidP="00B2556F">
      <w:pPr>
        <w:jc w:val="both"/>
        <w:rPr>
          <w:rFonts w:ascii="Arial" w:eastAsia="Arial" w:hAnsi="Arial" w:cs="Arial"/>
          <w:b/>
          <w:bCs/>
          <w:sz w:val="22"/>
          <w:szCs w:val="22"/>
          <w:lang w:val="fr-FR"/>
        </w:rPr>
      </w:pPr>
      <w:r w:rsidRPr="02D51632">
        <w:rPr>
          <w:rFonts w:ascii="Arial" w:eastAsia="Arial" w:hAnsi="Arial" w:cs="Arial"/>
          <w:b/>
          <w:bCs/>
          <w:sz w:val="22"/>
          <w:szCs w:val="22"/>
          <w:lang w:val="fr-FR"/>
        </w:rPr>
        <w:t>Deux objectifs majeurs : technologie et filière industrielle</w:t>
      </w:r>
    </w:p>
    <w:p w14:paraId="37B05938" w14:textId="77777777" w:rsidR="00B2556F" w:rsidRPr="00B2556F" w:rsidRDefault="00B2556F" w:rsidP="00B2556F">
      <w:pPr>
        <w:jc w:val="both"/>
        <w:rPr>
          <w:rFonts w:ascii="Arial" w:eastAsia="Arial" w:hAnsi="Arial" w:cs="Arial"/>
          <w:sz w:val="20"/>
          <w:szCs w:val="20"/>
          <w:lang w:val="fr-FR"/>
        </w:rPr>
      </w:pPr>
    </w:p>
    <w:p w14:paraId="301C0EFF" w14:textId="616CE9D9" w:rsidR="00B45B73" w:rsidRPr="00B45B73" w:rsidRDefault="00B45B73" w:rsidP="00B45B73">
      <w:pPr>
        <w:jc w:val="both"/>
        <w:rPr>
          <w:rFonts w:ascii="Arial" w:eastAsia="Arial" w:hAnsi="Arial" w:cs="Arial"/>
          <w:sz w:val="20"/>
          <w:szCs w:val="20"/>
          <w:lang w:val="fr-FR"/>
        </w:rPr>
      </w:pPr>
      <w:r w:rsidRPr="00B45B73">
        <w:rPr>
          <w:rFonts w:ascii="Arial" w:eastAsia="Arial" w:hAnsi="Arial" w:cs="Arial"/>
          <w:sz w:val="20"/>
          <w:szCs w:val="20"/>
          <w:lang w:val="fr-FR"/>
        </w:rPr>
        <w:t>RHODÉ poursuit</w:t>
      </w:r>
      <w:r w:rsidR="00C418F5">
        <w:rPr>
          <w:rFonts w:ascii="Arial" w:eastAsia="Arial" w:hAnsi="Arial" w:cs="Arial"/>
          <w:sz w:val="20"/>
          <w:szCs w:val="20"/>
          <w:lang w:val="fr-FR"/>
        </w:rPr>
        <w:t xml:space="preserve"> ainsi</w:t>
      </w:r>
      <w:r w:rsidRPr="00B45B73">
        <w:rPr>
          <w:rFonts w:ascii="Arial" w:eastAsia="Arial" w:hAnsi="Arial" w:cs="Arial"/>
          <w:sz w:val="20"/>
          <w:szCs w:val="20"/>
          <w:lang w:val="fr-FR"/>
        </w:rPr>
        <w:t xml:space="preserve"> deux objectifs stratégiques :</w:t>
      </w:r>
    </w:p>
    <w:p w14:paraId="3F781A43" w14:textId="77777777" w:rsidR="00B45B73" w:rsidRPr="00B45B73" w:rsidRDefault="00B45B73" w:rsidP="00B45B73">
      <w:pPr>
        <w:jc w:val="both"/>
        <w:rPr>
          <w:rFonts w:ascii="Arial" w:eastAsia="Arial" w:hAnsi="Arial" w:cs="Arial"/>
          <w:sz w:val="20"/>
          <w:szCs w:val="20"/>
          <w:lang w:val="fr-FR"/>
        </w:rPr>
      </w:pPr>
    </w:p>
    <w:p w14:paraId="27B55EF2" w14:textId="13722A53" w:rsidR="00076DFF" w:rsidRDefault="45DC9F07" w:rsidP="00B45B73">
      <w:pPr>
        <w:pStyle w:val="Paragraphedeliste"/>
        <w:numPr>
          <w:ilvl w:val="0"/>
          <w:numId w:val="3"/>
        </w:numPr>
        <w:jc w:val="both"/>
        <w:rPr>
          <w:rFonts w:ascii="Arial" w:eastAsia="Arial" w:hAnsi="Arial" w:cs="Arial"/>
          <w:sz w:val="20"/>
          <w:szCs w:val="20"/>
          <w:lang w:val="fr-FR"/>
        </w:rPr>
      </w:pPr>
      <w:r w:rsidRPr="02D51632">
        <w:rPr>
          <w:rFonts w:ascii="Arial" w:eastAsia="Arial" w:hAnsi="Arial" w:cs="Arial"/>
          <w:sz w:val="20"/>
          <w:szCs w:val="20"/>
          <w:lang w:val="fr-FR"/>
        </w:rPr>
        <w:t xml:space="preserve">Développer et valider les briques technologiques clés d’un raccordement électrique flottant à </w:t>
      </w:r>
      <w:r w:rsidR="00091047">
        <w:rPr>
          <w:rFonts w:ascii="Arial" w:eastAsia="Arial" w:hAnsi="Arial" w:cs="Arial"/>
          <w:sz w:val="20"/>
          <w:szCs w:val="20"/>
          <w:lang w:val="fr-FR"/>
        </w:rPr>
        <w:t>haute tension</w:t>
      </w:r>
      <w:r w:rsidRPr="02D51632">
        <w:rPr>
          <w:rFonts w:ascii="Arial" w:eastAsia="Arial" w:hAnsi="Arial" w:cs="Arial"/>
          <w:sz w:val="20"/>
          <w:szCs w:val="20"/>
          <w:lang w:val="fr-FR"/>
        </w:rPr>
        <w:t xml:space="preserve"> (</w:t>
      </w:r>
      <w:r w:rsidR="008951DF">
        <w:rPr>
          <w:rFonts w:ascii="Arial" w:eastAsia="Arial" w:hAnsi="Arial" w:cs="Arial"/>
          <w:sz w:val="20"/>
          <w:szCs w:val="20"/>
          <w:lang w:val="fr-FR"/>
        </w:rPr>
        <w:t>320</w:t>
      </w:r>
      <w:r w:rsidR="003A4B76">
        <w:rPr>
          <w:rFonts w:ascii="Arial" w:eastAsia="Arial" w:hAnsi="Arial" w:cs="Arial"/>
          <w:sz w:val="20"/>
          <w:szCs w:val="20"/>
          <w:lang w:val="fr-FR"/>
        </w:rPr>
        <w:t>kV</w:t>
      </w:r>
      <w:r w:rsidR="3214EC50" w:rsidRPr="02D51632">
        <w:rPr>
          <w:rFonts w:ascii="Arial" w:eastAsia="Arial" w:hAnsi="Arial" w:cs="Arial"/>
          <w:sz w:val="20"/>
          <w:szCs w:val="20"/>
          <w:lang w:val="fr-FR"/>
        </w:rPr>
        <w:t xml:space="preserve"> ou </w:t>
      </w:r>
      <w:r w:rsidR="003A4B76">
        <w:rPr>
          <w:rFonts w:ascii="Arial" w:eastAsia="Arial" w:hAnsi="Arial" w:cs="Arial"/>
          <w:sz w:val="20"/>
          <w:szCs w:val="20"/>
          <w:lang w:val="fr-FR"/>
        </w:rPr>
        <w:t>525kV</w:t>
      </w:r>
      <w:r w:rsidRPr="02D51632">
        <w:rPr>
          <w:rFonts w:ascii="Arial" w:eastAsia="Arial" w:hAnsi="Arial" w:cs="Arial"/>
          <w:sz w:val="20"/>
          <w:szCs w:val="20"/>
          <w:lang w:val="fr-FR"/>
        </w:rPr>
        <w:t>) en courant continu haute tension (HVDC)</w:t>
      </w:r>
      <w:r w:rsidR="493A878E" w:rsidRPr="02D51632">
        <w:rPr>
          <w:rFonts w:ascii="Arial" w:eastAsia="Arial" w:hAnsi="Arial" w:cs="Arial"/>
          <w:sz w:val="20"/>
          <w:szCs w:val="20"/>
          <w:lang w:val="fr-FR"/>
        </w:rPr>
        <w:t> ;</w:t>
      </w:r>
    </w:p>
    <w:p w14:paraId="1A1BBE8C" w14:textId="7C7887AE" w:rsidR="008107F7" w:rsidRPr="008107F7" w:rsidRDefault="008107F7" w:rsidP="00B45B73">
      <w:pPr>
        <w:pStyle w:val="Paragraphedeliste"/>
        <w:numPr>
          <w:ilvl w:val="0"/>
          <w:numId w:val="3"/>
        </w:numPr>
        <w:jc w:val="both"/>
        <w:rPr>
          <w:rFonts w:ascii="Arial" w:eastAsia="Arial" w:hAnsi="Arial" w:cs="Arial"/>
          <w:sz w:val="20"/>
          <w:szCs w:val="20"/>
          <w:lang w:val="fr-FR"/>
        </w:rPr>
      </w:pPr>
      <w:r w:rsidRPr="008107F7">
        <w:rPr>
          <w:rFonts w:ascii="Arial" w:eastAsia="Arial" w:hAnsi="Arial" w:cs="Arial"/>
          <w:sz w:val="20"/>
          <w:szCs w:val="20"/>
        </w:rPr>
        <w:t>Préparer l’émergence d’une filière industrielle française de raccordements électriques flottants à forte puissance, compétitive sur les marchés français et à l’export.</w:t>
      </w:r>
    </w:p>
    <w:p w14:paraId="740821E2" w14:textId="77777777" w:rsidR="00076DFF" w:rsidRDefault="00076DFF">
      <w:pPr>
        <w:jc w:val="both"/>
        <w:rPr>
          <w:rFonts w:ascii="Arial" w:eastAsia="Arial" w:hAnsi="Arial" w:cs="Arial"/>
          <w:sz w:val="20"/>
          <w:szCs w:val="20"/>
        </w:rPr>
      </w:pPr>
    </w:p>
    <w:p w14:paraId="3B8B12A2" w14:textId="77777777" w:rsidR="00497B8F" w:rsidRPr="00497B8F" w:rsidRDefault="00497B8F" w:rsidP="00497B8F">
      <w:pPr>
        <w:jc w:val="both"/>
        <w:rPr>
          <w:rFonts w:ascii="Arial" w:eastAsia="Arial" w:hAnsi="Arial" w:cs="Arial"/>
          <w:b/>
          <w:bCs/>
          <w:sz w:val="22"/>
          <w:szCs w:val="22"/>
          <w:lang w:val="fr-FR"/>
        </w:rPr>
      </w:pPr>
      <w:r w:rsidRPr="00497B8F">
        <w:rPr>
          <w:rFonts w:ascii="Arial" w:eastAsia="Arial" w:hAnsi="Arial" w:cs="Arial"/>
          <w:b/>
          <w:bCs/>
          <w:sz w:val="22"/>
          <w:szCs w:val="22"/>
          <w:lang w:val="fr-FR"/>
        </w:rPr>
        <w:t>Un programme structuré de R&amp;D, d’essais et de démonstration</w:t>
      </w:r>
    </w:p>
    <w:p w14:paraId="70369667" w14:textId="77777777" w:rsidR="008107F7" w:rsidRDefault="008107F7" w:rsidP="3122BB3E">
      <w:pPr>
        <w:jc w:val="both"/>
        <w:rPr>
          <w:rFonts w:ascii="Arial" w:eastAsia="Arial" w:hAnsi="Arial" w:cs="Arial"/>
          <w:sz w:val="20"/>
          <w:szCs w:val="20"/>
          <w:lang w:val="fr-FR"/>
        </w:rPr>
      </w:pPr>
    </w:p>
    <w:p w14:paraId="7CB553B7" w14:textId="6F81FF78" w:rsidR="008107F7" w:rsidRDefault="0CF8B058" w:rsidP="3F6DD36A">
      <w:pPr>
        <w:jc w:val="both"/>
        <w:rPr>
          <w:rFonts w:ascii="Arial" w:eastAsia="Arial" w:hAnsi="Arial" w:cs="Arial"/>
          <w:sz w:val="20"/>
          <w:szCs w:val="20"/>
          <w:lang w:val="fr-FR"/>
        </w:rPr>
      </w:pPr>
      <w:r w:rsidRPr="02D51632">
        <w:rPr>
          <w:rFonts w:ascii="Arial" w:eastAsia="Arial" w:hAnsi="Arial" w:cs="Arial"/>
          <w:sz w:val="20"/>
          <w:szCs w:val="20"/>
        </w:rPr>
        <w:t xml:space="preserve">Le projet RHODÉ est organisé en plusieurs lots couvrant l’ensemble de la chaîne de valeur, depuis la définition des cas d’usage et des spécifications techniques jusqu’aux premières expérimentations en mer. Il combine des travaux de conception et de modélisation numérique avancée du poste flottant HVDC et de ses composants, des campagnes d’essais en laboratoire, </w:t>
      </w:r>
      <w:r w:rsidR="00567314">
        <w:rPr>
          <w:rFonts w:ascii="Arial" w:eastAsia="Arial" w:hAnsi="Arial" w:cs="Arial"/>
          <w:sz w:val="20"/>
          <w:szCs w:val="20"/>
        </w:rPr>
        <w:t>des études d’impact environ</w:t>
      </w:r>
      <w:r w:rsidR="004B0547">
        <w:rPr>
          <w:rFonts w:ascii="Arial" w:eastAsia="Arial" w:hAnsi="Arial" w:cs="Arial"/>
          <w:sz w:val="20"/>
          <w:szCs w:val="20"/>
        </w:rPr>
        <w:t>nement</w:t>
      </w:r>
      <w:r w:rsidR="00570BED">
        <w:rPr>
          <w:rFonts w:ascii="Arial" w:eastAsia="Arial" w:hAnsi="Arial" w:cs="Arial"/>
          <w:sz w:val="20"/>
          <w:szCs w:val="20"/>
        </w:rPr>
        <w:t>al</w:t>
      </w:r>
      <w:r w:rsidR="004B0547">
        <w:rPr>
          <w:rFonts w:ascii="Arial" w:eastAsia="Arial" w:hAnsi="Arial" w:cs="Arial"/>
          <w:sz w:val="20"/>
          <w:szCs w:val="20"/>
        </w:rPr>
        <w:t xml:space="preserve"> d</w:t>
      </w:r>
      <w:r w:rsidR="00570BED">
        <w:rPr>
          <w:rFonts w:ascii="Arial" w:eastAsia="Arial" w:hAnsi="Arial" w:cs="Arial"/>
          <w:sz w:val="20"/>
          <w:szCs w:val="20"/>
        </w:rPr>
        <w:t xml:space="preserve">u poste flottant en milieu marin, </w:t>
      </w:r>
      <w:r w:rsidRPr="02D51632">
        <w:rPr>
          <w:rFonts w:ascii="Arial" w:eastAsia="Arial" w:hAnsi="Arial" w:cs="Arial"/>
          <w:sz w:val="20"/>
          <w:szCs w:val="20"/>
        </w:rPr>
        <w:t>des essais en bassin sur maquettes à échelle réduite, ainsi</w:t>
      </w:r>
      <w:r w:rsidR="007A662B">
        <w:rPr>
          <w:rFonts w:ascii="Arial" w:eastAsia="Arial" w:hAnsi="Arial" w:cs="Arial"/>
          <w:sz w:val="20"/>
          <w:szCs w:val="20"/>
        </w:rPr>
        <w:t xml:space="preserve"> </w:t>
      </w:r>
      <w:r w:rsidRPr="02D51632">
        <w:rPr>
          <w:rFonts w:ascii="Arial" w:eastAsia="Arial" w:hAnsi="Arial" w:cs="Arial"/>
          <w:sz w:val="20"/>
          <w:szCs w:val="20"/>
        </w:rPr>
        <w:t xml:space="preserve">que des tests unitaires en mer pour valider la faisabilité opérationnelle des concepts d’installation, de maintenance et de démantèlement. </w:t>
      </w:r>
    </w:p>
    <w:p w14:paraId="30EEFBEE" w14:textId="77777777" w:rsidR="00C418F5" w:rsidRDefault="00C418F5" w:rsidP="3122BB3E">
      <w:pPr>
        <w:jc w:val="both"/>
        <w:rPr>
          <w:rFonts w:ascii="Arial" w:eastAsia="Arial" w:hAnsi="Arial" w:cs="Arial"/>
          <w:sz w:val="20"/>
          <w:szCs w:val="20"/>
          <w:lang w:val="fr-FR"/>
        </w:rPr>
      </w:pPr>
    </w:p>
    <w:p w14:paraId="66F63640" w14:textId="77777777" w:rsidR="007B0D32" w:rsidRPr="007B0D32" w:rsidRDefault="007B0D32" w:rsidP="007B0D32">
      <w:pPr>
        <w:jc w:val="both"/>
        <w:rPr>
          <w:rFonts w:ascii="Arial" w:eastAsia="Arial" w:hAnsi="Arial" w:cs="Arial"/>
          <w:b/>
          <w:bCs/>
          <w:sz w:val="20"/>
          <w:szCs w:val="20"/>
          <w:lang w:val="fr-FR"/>
        </w:rPr>
      </w:pPr>
      <w:r w:rsidRPr="007B0D32">
        <w:rPr>
          <w:rFonts w:ascii="Arial" w:eastAsia="Arial" w:hAnsi="Arial" w:cs="Arial"/>
          <w:b/>
          <w:bCs/>
          <w:sz w:val="22"/>
          <w:szCs w:val="22"/>
          <w:lang w:val="fr-FR"/>
        </w:rPr>
        <w:lastRenderedPageBreak/>
        <w:t>Un consortium couvrant l’ensemble des compétences de la chaîne de valeur</w:t>
      </w:r>
    </w:p>
    <w:p w14:paraId="1654321C" w14:textId="77777777" w:rsidR="007B0D32" w:rsidRDefault="007B0D32" w:rsidP="3122BB3E">
      <w:pPr>
        <w:jc w:val="both"/>
        <w:rPr>
          <w:rFonts w:ascii="Arial" w:eastAsia="Arial" w:hAnsi="Arial" w:cs="Arial"/>
          <w:sz w:val="20"/>
          <w:szCs w:val="20"/>
          <w:lang w:val="fr-FR"/>
        </w:rPr>
      </w:pPr>
    </w:p>
    <w:p w14:paraId="4DD1F29A" w14:textId="743B05A0" w:rsidR="00090F0F" w:rsidRPr="00090F0F" w:rsidRDefault="00090F0F" w:rsidP="00090F0F">
      <w:pPr>
        <w:jc w:val="both"/>
        <w:rPr>
          <w:rFonts w:ascii="Arial" w:eastAsia="Arial" w:hAnsi="Arial" w:cs="Arial"/>
          <w:sz w:val="20"/>
          <w:szCs w:val="20"/>
          <w:lang w:val="fr-FR"/>
        </w:rPr>
      </w:pPr>
      <w:r w:rsidRPr="00090F0F">
        <w:rPr>
          <w:rFonts w:ascii="Arial" w:eastAsia="Arial" w:hAnsi="Arial" w:cs="Arial"/>
          <w:sz w:val="20"/>
          <w:szCs w:val="20"/>
          <w:lang w:val="fr-FR"/>
        </w:rPr>
        <w:t>Pour couvrir l’ensemble des enjeux</w:t>
      </w:r>
      <w:r w:rsidR="00C418F5">
        <w:rPr>
          <w:rFonts w:ascii="Arial" w:eastAsia="Arial" w:hAnsi="Arial" w:cs="Arial"/>
          <w:sz w:val="20"/>
          <w:szCs w:val="20"/>
          <w:lang w:val="fr-FR"/>
        </w:rPr>
        <w:t>,</w:t>
      </w:r>
      <w:r w:rsidRPr="00090F0F">
        <w:rPr>
          <w:rFonts w:ascii="Arial" w:eastAsia="Arial" w:hAnsi="Arial" w:cs="Arial"/>
          <w:sz w:val="20"/>
          <w:szCs w:val="20"/>
          <w:lang w:val="fr-FR"/>
        </w:rPr>
        <w:t xml:space="preserve"> du maritime au réseau de transport d’électricité, en passant par l’environnement, la conversion HVDC et les câbles sous-marins, RHODÉ rassemble sept </w:t>
      </w:r>
      <w:r>
        <w:rPr>
          <w:rFonts w:ascii="Arial" w:eastAsia="Arial" w:hAnsi="Arial" w:cs="Arial"/>
          <w:sz w:val="20"/>
          <w:szCs w:val="20"/>
          <w:lang w:val="fr-FR"/>
        </w:rPr>
        <w:t>p</w:t>
      </w:r>
      <w:r w:rsidRPr="00090F0F">
        <w:rPr>
          <w:rFonts w:ascii="Arial" w:eastAsia="Arial" w:hAnsi="Arial" w:cs="Arial"/>
          <w:sz w:val="20"/>
          <w:szCs w:val="20"/>
          <w:lang w:val="fr-FR"/>
        </w:rPr>
        <w:t>artenaires aux compétences complémentaires :</w:t>
      </w:r>
    </w:p>
    <w:p w14:paraId="280345FB" w14:textId="77777777" w:rsidR="00076DFF" w:rsidRPr="006258E4" w:rsidRDefault="00076DFF">
      <w:pPr>
        <w:jc w:val="both"/>
        <w:rPr>
          <w:rFonts w:ascii="Arial" w:eastAsia="Arial" w:hAnsi="Arial" w:cs="Arial"/>
          <w:sz w:val="20"/>
          <w:szCs w:val="20"/>
          <w:lang w:val="fr-FR"/>
        </w:rPr>
      </w:pPr>
    </w:p>
    <w:p w14:paraId="20A07A8A" w14:textId="1163A9D2" w:rsidR="00076DFF" w:rsidRDefault="7F597CB0" w:rsidP="3122BB3E">
      <w:pPr>
        <w:numPr>
          <w:ilvl w:val="0"/>
          <w:numId w:val="1"/>
        </w:numPr>
        <w:jc w:val="both"/>
        <w:rPr>
          <w:rFonts w:ascii="Arial" w:eastAsia="Arial" w:hAnsi="Arial" w:cs="Arial"/>
          <w:sz w:val="20"/>
          <w:szCs w:val="20"/>
          <w:lang w:val="fr-FR"/>
        </w:rPr>
      </w:pPr>
      <w:r w:rsidRPr="02D51632">
        <w:rPr>
          <w:rFonts w:ascii="Arial" w:eastAsia="Arial" w:hAnsi="Arial" w:cs="Arial"/>
          <w:b/>
          <w:bCs/>
          <w:sz w:val="20"/>
          <w:szCs w:val="20"/>
          <w:lang w:val="fr-FR"/>
        </w:rPr>
        <w:t>Chantiers de l’Atlantique</w:t>
      </w:r>
      <w:r w:rsidR="0C9CF099" w:rsidRPr="02D51632">
        <w:rPr>
          <w:rFonts w:ascii="Arial" w:eastAsia="Arial" w:hAnsi="Arial" w:cs="Arial"/>
          <w:b/>
          <w:bCs/>
          <w:sz w:val="20"/>
          <w:szCs w:val="20"/>
          <w:lang w:val="fr-FR"/>
        </w:rPr>
        <w:t> :</w:t>
      </w:r>
      <w:r w:rsidR="5633AF63" w:rsidRPr="02D51632">
        <w:rPr>
          <w:rFonts w:ascii="Arial" w:eastAsia="Arial" w:hAnsi="Arial" w:cs="Arial"/>
          <w:sz w:val="20"/>
          <w:szCs w:val="20"/>
          <w:lang w:val="fr-FR"/>
        </w:rPr>
        <w:t xml:space="preserve"> </w:t>
      </w:r>
      <w:r w:rsidR="4517113A" w:rsidRPr="00F62A33">
        <w:rPr>
          <w:rFonts w:ascii="Arial" w:eastAsia="Arial" w:hAnsi="Arial" w:cs="Arial"/>
          <w:sz w:val="20"/>
          <w:szCs w:val="20"/>
          <w:lang w:val="fr-FR"/>
        </w:rPr>
        <w:t>c</w:t>
      </w:r>
      <w:r w:rsidR="5633AF63" w:rsidRPr="00F62A33">
        <w:rPr>
          <w:rFonts w:ascii="Arial" w:eastAsia="Arial" w:hAnsi="Arial" w:cs="Arial"/>
          <w:sz w:val="20"/>
          <w:szCs w:val="20"/>
          <w:lang w:val="fr-FR"/>
        </w:rPr>
        <w:t>ompétences en</w:t>
      </w:r>
      <w:r w:rsidR="16DABBB1" w:rsidRPr="00F62A33">
        <w:rPr>
          <w:rFonts w:ascii="Arial" w:eastAsia="Arial" w:hAnsi="Arial" w:cs="Arial"/>
          <w:sz w:val="20"/>
          <w:szCs w:val="20"/>
          <w:lang w:val="fr-FR"/>
        </w:rPr>
        <w:t xml:space="preserve"> conception, fabrication, intégration des différents systèmes</w:t>
      </w:r>
      <w:r w:rsidR="5633AF63" w:rsidRPr="00F62A33">
        <w:rPr>
          <w:rFonts w:ascii="Arial" w:eastAsia="Arial" w:hAnsi="Arial" w:cs="Arial"/>
          <w:sz w:val="20"/>
          <w:szCs w:val="20"/>
          <w:lang w:val="fr-FR"/>
        </w:rPr>
        <w:t xml:space="preserve"> </w:t>
      </w:r>
      <w:r w:rsidR="20567912" w:rsidRPr="00F62A33">
        <w:rPr>
          <w:rFonts w:ascii="Arial" w:eastAsia="Arial" w:hAnsi="Arial" w:cs="Arial"/>
          <w:sz w:val="20"/>
          <w:szCs w:val="20"/>
          <w:lang w:val="fr-FR"/>
        </w:rPr>
        <w:t>et mise en service</w:t>
      </w:r>
      <w:r w:rsidR="5633AF63" w:rsidRPr="00F62A33">
        <w:rPr>
          <w:rFonts w:ascii="Arial" w:eastAsia="Arial" w:hAnsi="Arial" w:cs="Arial"/>
          <w:sz w:val="20"/>
          <w:szCs w:val="20"/>
          <w:lang w:val="fr-FR"/>
        </w:rPr>
        <w:t xml:space="preserve"> de </w:t>
      </w:r>
      <w:r w:rsidR="59E258E8" w:rsidRPr="41B95AD2">
        <w:rPr>
          <w:rFonts w:ascii="Arial" w:eastAsia="Arial" w:hAnsi="Arial" w:cs="Arial"/>
          <w:sz w:val="20"/>
          <w:szCs w:val="20"/>
          <w:lang w:val="fr-FR"/>
        </w:rPr>
        <w:t>sous-station électrique offshore</w:t>
      </w:r>
      <w:r w:rsidR="4F0B48FE" w:rsidRPr="41B95AD2">
        <w:rPr>
          <w:rFonts w:ascii="Arial" w:eastAsia="Arial" w:hAnsi="Arial" w:cs="Arial"/>
          <w:sz w:val="20"/>
          <w:szCs w:val="20"/>
          <w:lang w:val="fr-FR"/>
        </w:rPr>
        <w:t xml:space="preserve"> (topsides et fondations)</w:t>
      </w:r>
      <w:r w:rsidR="59E258E8" w:rsidRPr="41B95AD2">
        <w:rPr>
          <w:rFonts w:ascii="Arial" w:eastAsia="Arial" w:hAnsi="Arial" w:cs="Arial"/>
          <w:sz w:val="20"/>
          <w:szCs w:val="20"/>
          <w:lang w:val="fr-FR"/>
        </w:rPr>
        <w:t xml:space="preserve"> </w:t>
      </w:r>
    </w:p>
    <w:p w14:paraId="67F06E46" w14:textId="7327FC4B" w:rsidR="00076DFF" w:rsidRDefault="3C72BC9A" w:rsidP="3122BB3E">
      <w:pPr>
        <w:numPr>
          <w:ilvl w:val="0"/>
          <w:numId w:val="1"/>
        </w:numPr>
        <w:jc w:val="both"/>
        <w:rPr>
          <w:rFonts w:ascii="Arial" w:eastAsia="Arial" w:hAnsi="Arial" w:cs="Arial"/>
          <w:sz w:val="20"/>
          <w:szCs w:val="20"/>
          <w:lang w:val="fr-FR"/>
        </w:rPr>
      </w:pPr>
      <w:r w:rsidRPr="02D51632">
        <w:rPr>
          <w:rFonts w:ascii="Arial" w:eastAsia="Arial" w:hAnsi="Arial" w:cs="Arial"/>
          <w:b/>
          <w:bCs/>
          <w:sz w:val="20"/>
          <w:szCs w:val="20"/>
          <w:lang w:val="fr-FR"/>
        </w:rPr>
        <w:t>France Energies Marines</w:t>
      </w:r>
      <w:r w:rsidR="44F9734B" w:rsidRPr="02D51632">
        <w:rPr>
          <w:rFonts w:ascii="Arial" w:eastAsia="Arial" w:hAnsi="Arial" w:cs="Arial"/>
          <w:b/>
          <w:bCs/>
          <w:sz w:val="20"/>
          <w:szCs w:val="20"/>
          <w:lang w:val="fr-FR"/>
        </w:rPr>
        <w:t> :</w:t>
      </w:r>
      <w:r w:rsidR="44F9734B" w:rsidRPr="02D51632">
        <w:rPr>
          <w:rFonts w:ascii="Arial" w:eastAsia="Arial" w:hAnsi="Arial" w:cs="Arial"/>
          <w:sz w:val="20"/>
          <w:szCs w:val="20"/>
          <w:lang w:val="fr-FR"/>
        </w:rPr>
        <w:t xml:space="preserve"> </w:t>
      </w:r>
      <w:r w:rsidR="4483FE58" w:rsidRPr="02D51632">
        <w:rPr>
          <w:rFonts w:ascii="Arial" w:eastAsia="Arial" w:hAnsi="Arial" w:cs="Arial"/>
          <w:sz w:val="20"/>
          <w:szCs w:val="20"/>
          <w:lang w:val="fr-FR"/>
        </w:rPr>
        <w:t>e</w:t>
      </w:r>
      <w:r w:rsidR="09A277B9" w:rsidRPr="02D51632">
        <w:rPr>
          <w:rFonts w:ascii="Arial" w:eastAsia="Arial" w:hAnsi="Arial" w:cs="Arial"/>
          <w:sz w:val="20"/>
          <w:szCs w:val="20"/>
          <w:lang w:val="fr-FR"/>
        </w:rPr>
        <w:t xml:space="preserve">xpertise </w:t>
      </w:r>
      <w:r w:rsidR="62769DA9" w:rsidRPr="02D51632">
        <w:rPr>
          <w:rFonts w:ascii="Arial" w:eastAsia="Arial" w:hAnsi="Arial" w:cs="Arial"/>
          <w:sz w:val="20"/>
          <w:szCs w:val="20"/>
          <w:lang w:val="fr-FR"/>
        </w:rPr>
        <w:t xml:space="preserve">en conception d’ancrages, jumeaux numériques, outils d’aide à la décision pour l’exploitation des </w:t>
      </w:r>
      <w:r w:rsidR="48A5F866" w:rsidRPr="02D51632">
        <w:rPr>
          <w:rFonts w:ascii="Arial" w:eastAsia="Arial" w:hAnsi="Arial" w:cs="Arial"/>
          <w:sz w:val="20"/>
          <w:szCs w:val="20"/>
          <w:lang w:val="fr-FR"/>
        </w:rPr>
        <w:t>postes en mer</w:t>
      </w:r>
      <w:r w:rsidR="62769DA9" w:rsidRPr="02D51632">
        <w:rPr>
          <w:rFonts w:ascii="Arial" w:eastAsia="Arial" w:hAnsi="Arial" w:cs="Arial"/>
          <w:sz w:val="20"/>
          <w:szCs w:val="20"/>
          <w:lang w:val="fr-FR"/>
        </w:rPr>
        <w:t xml:space="preserve"> et impact environnement</w:t>
      </w:r>
      <w:r w:rsidR="27D4A6B7" w:rsidRPr="02D51632">
        <w:rPr>
          <w:rFonts w:ascii="Arial" w:eastAsia="Arial" w:hAnsi="Arial" w:cs="Arial"/>
          <w:sz w:val="20"/>
          <w:szCs w:val="20"/>
          <w:lang w:val="fr-FR"/>
        </w:rPr>
        <w:t>al ;</w:t>
      </w:r>
    </w:p>
    <w:p w14:paraId="09435345" w14:textId="6594E38F" w:rsidR="00076DFF" w:rsidRDefault="7F597CB0" w:rsidP="3122BB3E">
      <w:pPr>
        <w:numPr>
          <w:ilvl w:val="0"/>
          <w:numId w:val="1"/>
        </w:numPr>
        <w:jc w:val="both"/>
        <w:rPr>
          <w:rFonts w:ascii="Arial" w:eastAsia="Arial" w:hAnsi="Arial" w:cs="Arial"/>
          <w:sz w:val="20"/>
          <w:szCs w:val="20"/>
          <w:lang w:val="fr-FR"/>
        </w:rPr>
      </w:pPr>
      <w:r w:rsidRPr="79C73DAC">
        <w:rPr>
          <w:rFonts w:ascii="Arial" w:eastAsia="Arial" w:hAnsi="Arial" w:cs="Arial"/>
          <w:b/>
          <w:bCs/>
          <w:sz w:val="20"/>
          <w:szCs w:val="20"/>
          <w:lang w:val="fr-FR"/>
        </w:rPr>
        <w:t>Fondation OPEN-C</w:t>
      </w:r>
      <w:r w:rsidR="0C9CF099" w:rsidRPr="79C73DAC">
        <w:rPr>
          <w:rFonts w:ascii="Arial" w:eastAsia="Arial" w:hAnsi="Arial" w:cs="Arial"/>
          <w:b/>
          <w:bCs/>
          <w:sz w:val="20"/>
          <w:szCs w:val="20"/>
          <w:lang w:val="fr-FR"/>
        </w:rPr>
        <w:t> :</w:t>
      </w:r>
      <w:r w:rsidR="0C9CF099" w:rsidRPr="79C73DAC">
        <w:rPr>
          <w:rFonts w:ascii="Arial" w:eastAsia="Arial" w:hAnsi="Arial" w:cs="Arial"/>
          <w:sz w:val="20"/>
          <w:szCs w:val="20"/>
          <w:lang w:val="fr-FR"/>
        </w:rPr>
        <w:t xml:space="preserve"> </w:t>
      </w:r>
      <w:r w:rsidR="1907B8AD" w:rsidRPr="79C73DAC">
        <w:rPr>
          <w:rFonts w:ascii="Arial" w:eastAsia="Arial" w:hAnsi="Arial" w:cs="Arial"/>
          <w:sz w:val="20"/>
          <w:szCs w:val="20"/>
          <w:lang w:val="fr-FR"/>
        </w:rPr>
        <w:t>g</w:t>
      </w:r>
      <w:r w:rsidR="359C20A0" w:rsidRPr="79C73DAC">
        <w:rPr>
          <w:rFonts w:ascii="Arial" w:eastAsia="Arial" w:hAnsi="Arial" w:cs="Arial"/>
          <w:sz w:val="20"/>
          <w:szCs w:val="20"/>
          <w:lang w:val="fr-FR"/>
        </w:rPr>
        <w:t>estion des 5 sites d’essais en mer en France et expertise dans l’accueil de prototypes en mer (infrastructure, dont ra</w:t>
      </w:r>
      <w:r w:rsidR="5FF5F07F" w:rsidRPr="79C73DAC">
        <w:rPr>
          <w:rFonts w:ascii="Arial" w:eastAsia="Arial" w:hAnsi="Arial" w:cs="Arial"/>
          <w:sz w:val="20"/>
          <w:szCs w:val="20"/>
          <w:lang w:val="fr-FR"/>
        </w:rPr>
        <w:t>ccordement, opérations et sécurité maritime, suivi environnemental</w:t>
      </w:r>
      <w:r w:rsidR="41BFBF47" w:rsidRPr="79C73DAC">
        <w:rPr>
          <w:rFonts w:ascii="Arial" w:eastAsia="Arial" w:hAnsi="Arial" w:cs="Arial"/>
          <w:sz w:val="20"/>
          <w:szCs w:val="20"/>
          <w:lang w:val="fr-FR"/>
        </w:rPr>
        <w:t>)</w:t>
      </w:r>
      <w:r w:rsidR="7C8AFDC1" w:rsidRPr="79C73DAC">
        <w:rPr>
          <w:rFonts w:ascii="Arial" w:eastAsia="Arial" w:hAnsi="Arial" w:cs="Arial"/>
          <w:sz w:val="20"/>
          <w:szCs w:val="20"/>
          <w:lang w:val="fr-FR"/>
        </w:rPr>
        <w:t>;</w:t>
      </w:r>
    </w:p>
    <w:p w14:paraId="0600C1F5" w14:textId="1BEADA24" w:rsidR="004B018D" w:rsidRPr="00BF0617" w:rsidRDefault="004748E5" w:rsidP="0459DD43">
      <w:pPr>
        <w:numPr>
          <w:ilvl w:val="0"/>
          <w:numId w:val="1"/>
        </w:numPr>
        <w:jc w:val="both"/>
        <w:rPr>
          <w:rFonts w:ascii="Arial" w:eastAsia="Arial" w:hAnsi="Arial" w:cs="Arial"/>
          <w:sz w:val="20"/>
          <w:szCs w:val="20"/>
          <w:lang w:val="fr-FR"/>
        </w:rPr>
      </w:pPr>
      <w:r>
        <w:rPr>
          <w:rFonts w:ascii="Arial" w:eastAsia="Arial" w:hAnsi="Arial" w:cs="Arial"/>
          <w:b/>
          <w:bCs/>
          <w:sz w:val="20"/>
          <w:szCs w:val="20"/>
          <w:lang w:val="fr-FR"/>
        </w:rPr>
        <w:t>GE Vernova</w:t>
      </w:r>
      <w:r w:rsidR="7F597CB0" w:rsidRPr="02D51632">
        <w:rPr>
          <w:rFonts w:ascii="Arial" w:eastAsia="Arial" w:hAnsi="Arial" w:cs="Arial"/>
          <w:b/>
          <w:bCs/>
          <w:sz w:val="20"/>
          <w:szCs w:val="20"/>
          <w:lang w:val="fr-FR"/>
        </w:rPr>
        <w:t> :</w:t>
      </w:r>
      <w:r w:rsidR="7F597CB0" w:rsidRPr="02D51632">
        <w:rPr>
          <w:rFonts w:ascii="Arial" w:eastAsia="Arial" w:hAnsi="Arial" w:cs="Arial"/>
          <w:sz w:val="20"/>
          <w:szCs w:val="20"/>
          <w:lang w:val="fr-FR"/>
        </w:rPr>
        <w:t xml:space="preserve"> </w:t>
      </w:r>
      <w:r w:rsidR="10FC3BCF" w:rsidRPr="02D51632">
        <w:rPr>
          <w:rFonts w:ascii="Arial" w:eastAsia="Arial" w:hAnsi="Arial" w:cs="Arial"/>
          <w:sz w:val="20"/>
          <w:szCs w:val="20"/>
          <w:lang w:val="fr-FR"/>
        </w:rPr>
        <w:t>s</w:t>
      </w:r>
      <w:r w:rsidR="0DD538C5" w:rsidRPr="02D51632">
        <w:rPr>
          <w:rFonts w:ascii="Arial" w:eastAsia="Arial" w:hAnsi="Arial" w:cs="Arial"/>
          <w:sz w:val="20"/>
          <w:szCs w:val="20"/>
          <w:lang w:val="fr-FR"/>
        </w:rPr>
        <w:t xml:space="preserve">avoir-faire en matière de conception et construction de </w:t>
      </w:r>
      <w:r w:rsidR="029DB63E" w:rsidRPr="02D51632">
        <w:rPr>
          <w:rFonts w:ascii="Arial" w:eastAsia="Arial" w:hAnsi="Arial" w:cs="Arial"/>
          <w:sz w:val="20"/>
          <w:szCs w:val="20"/>
          <w:lang w:val="fr-FR"/>
        </w:rPr>
        <w:t>postes électriques</w:t>
      </w:r>
      <w:r w:rsidR="0DD538C5" w:rsidRPr="02D51632">
        <w:rPr>
          <w:rFonts w:ascii="Arial" w:eastAsia="Arial" w:hAnsi="Arial" w:cs="Arial"/>
          <w:sz w:val="20"/>
          <w:szCs w:val="20"/>
          <w:lang w:val="fr-FR"/>
        </w:rPr>
        <w:t xml:space="preserve"> AC/DC, de transformateurs, de </w:t>
      </w:r>
      <w:r w:rsidR="029DB63E" w:rsidRPr="02D51632">
        <w:rPr>
          <w:rFonts w:ascii="Arial" w:eastAsia="Arial" w:hAnsi="Arial" w:cs="Arial"/>
          <w:sz w:val="20"/>
          <w:szCs w:val="20"/>
          <w:lang w:val="fr-FR"/>
        </w:rPr>
        <w:t>poste sous enveloppe métallique</w:t>
      </w:r>
      <w:r w:rsidR="0DD538C5" w:rsidRPr="02D51632">
        <w:rPr>
          <w:rFonts w:ascii="Arial" w:eastAsia="Arial" w:hAnsi="Arial" w:cs="Arial"/>
          <w:sz w:val="20"/>
          <w:szCs w:val="20"/>
          <w:lang w:val="fr-FR"/>
        </w:rPr>
        <w:t xml:space="preserve"> et des contrôle-commande associés</w:t>
      </w:r>
      <w:r w:rsidR="7AC94180" w:rsidRPr="02D51632">
        <w:rPr>
          <w:rFonts w:ascii="Arial" w:eastAsia="Arial" w:hAnsi="Arial" w:cs="Arial"/>
          <w:sz w:val="20"/>
          <w:szCs w:val="20"/>
          <w:lang w:val="fr-FR"/>
        </w:rPr>
        <w:t xml:space="preserve"> </w:t>
      </w:r>
      <w:r w:rsidR="7C8AFDC1" w:rsidRPr="02D51632">
        <w:rPr>
          <w:rFonts w:ascii="Arial" w:eastAsia="Arial" w:hAnsi="Arial" w:cs="Arial"/>
          <w:sz w:val="20"/>
          <w:szCs w:val="20"/>
          <w:lang w:val="fr-FR"/>
        </w:rPr>
        <w:t>;</w:t>
      </w:r>
    </w:p>
    <w:p w14:paraId="0901083D" w14:textId="72982537" w:rsidR="2F6F2F2F" w:rsidRDefault="2F6F2F2F" w:rsidP="02D51632">
      <w:pPr>
        <w:numPr>
          <w:ilvl w:val="0"/>
          <w:numId w:val="1"/>
        </w:numPr>
        <w:jc w:val="both"/>
        <w:rPr>
          <w:rFonts w:ascii="Arial" w:eastAsia="Arial" w:hAnsi="Arial" w:cs="Arial"/>
          <w:sz w:val="20"/>
          <w:szCs w:val="20"/>
          <w:lang w:val="fr-FR"/>
        </w:rPr>
      </w:pPr>
      <w:r w:rsidRPr="00D806C1">
        <w:rPr>
          <w:rFonts w:ascii="Arial" w:eastAsia="Arial" w:hAnsi="Arial" w:cs="Arial"/>
          <w:b/>
          <w:bCs/>
          <w:sz w:val="20"/>
          <w:szCs w:val="20"/>
          <w:lang w:val="fr-FR"/>
        </w:rPr>
        <w:t xml:space="preserve">Nexans </w:t>
      </w:r>
      <w:r w:rsidRPr="02D51632">
        <w:rPr>
          <w:rFonts w:ascii="Arial" w:eastAsia="Arial" w:hAnsi="Arial" w:cs="Arial"/>
          <w:sz w:val="20"/>
          <w:szCs w:val="20"/>
          <w:lang w:val="fr-FR"/>
        </w:rPr>
        <w:t xml:space="preserve">: </w:t>
      </w:r>
      <w:r w:rsidR="1ED1A301" w:rsidRPr="02D51632">
        <w:rPr>
          <w:rFonts w:ascii="Arial" w:eastAsia="Arial" w:hAnsi="Arial" w:cs="Arial"/>
          <w:sz w:val="20"/>
          <w:szCs w:val="20"/>
          <w:lang w:val="fr-FR"/>
        </w:rPr>
        <w:t>expertise dans la conception, les essais, la qualification, la fabrication et l'installation de systèmes de câbles sous-marins dynamiques et à haute tension en courant continu (HVDC)</w:t>
      </w:r>
    </w:p>
    <w:p w14:paraId="44C6572D" w14:textId="7D4D37DB" w:rsidR="00076DFF" w:rsidRDefault="7C8AFDC1" w:rsidP="46A3496E">
      <w:pPr>
        <w:numPr>
          <w:ilvl w:val="0"/>
          <w:numId w:val="1"/>
        </w:numPr>
        <w:jc w:val="both"/>
        <w:rPr>
          <w:rFonts w:ascii="Arial" w:eastAsia="Arial" w:hAnsi="Arial" w:cs="Arial"/>
          <w:sz w:val="20"/>
          <w:szCs w:val="20"/>
          <w:lang w:val="fr-FR"/>
        </w:rPr>
      </w:pPr>
      <w:r w:rsidRPr="46A3496E">
        <w:rPr>
          <w:rFonts w:ascii="Arial" w:eastAsia="Arial" w:hAnsi="Arial" w:cs="Arial"/>
          <w:b/>
          <w:bCs/>
          <w:sz w:val="20"/>
          <w:szCs w:val="20"/>
          <w:lang w:val="fr-FR"/>
        </w:rPr>
        <w:t>RTE</w:t>
      </w:r>
      <w:r w:rsidR="7F597CB0" w:rsidRPr="46A3496E">
        <w:rPr>
          <w:rFonts w:ascii="Arial" w:eastAsia="Arial" w:hAnsi="Arial" w:cs="Arial"/>
          <w:b/>
          <w:bCs/>
          <w:sz w:val="20"/>
          <w:szCs w:val="20"/>
          <w:lang w:val="fr-FR"/>
        </w:rPr>
        <w:t> :</w:t>
      </w:r>
      <w:r w:rsidR="7F597CB0" w:rsidRPr="46A3496E">
        <w:rPr>
          <w:rFonts w:ascii="Arial" w:eastAsia="Arial" w:hAnsi="Arial" w:cs="Arial"/>
          <w:sz w:val="20"/>
          <w:szCs w:val="20"/>
          <w:lang w:val="fr-FR"/>
        </w:rPr>
        <w:t xml:space="preserve"> </w:t>
      </w:r>
      <w:r w:rsidR="00F3133B" w:rsidRPr="46A3496E">
        <w:rPr>
          <w:rFonts w:ascii="Arial" w:eastAsia="Arial" w:hAnsi="Arial" w:cs="Arial"/>
          <w:sz w:val="20"/>
          <w:szCs w:val="20"/>
          <w:lang w:val="fr-FR"/>
        </w:rPr>
        <w:t>le développement, l’entretien et l’exploitation du réseau public de transport d’électricité</w:t>
      </w:r>
      <w:r w:rsidR="7AC94180" w:rsidRPr="46A3496E">
        <w:rPr>
          <w:rFonts w:ascii="Arial" w:eastAsia="Arial" w:hAnsi="Arial" w:cs="Arial"/>
          <w:sz w:val="20"/>
          <w:szCs w:val="20"/>
          <w:lang w:val="fr-FR"/>
        </w:rPr>
        <w:t>;</w:t>
      </w:r>
    </w:p>
    <w:p w14:paraId="579AE8BA" w14:textId="0AE19174" w:rsidR="00BF0617" w:rsidRDefault="7AC94180" w:rsidP="0E573697">
      <w:pPr>
        <w:numPr>
          <w:ilvl w:val="0"/>
          <w:numId w:val="1"/>
        </w:numPr>
        <w:jc w:val="both"/>
        <w:rPr>
          <w:rFonts w:ascii="Arial" w:eastAsia="Arial" w:hAnsi="Arial" w:cs="Arial"/>
          <w:sz w:val="20"/>
          <w:szCs w:val="20"/>
          <w:lang w:val="fr-FR"/>
        </w:rPr>
      </w:pPr>
      <w:r w:rsidRPr="02D51632">
        <w:rPr>
          <w:rFonts w:ascii="Arial" w:eastAsia="Arial" w:hAnsi="Arial" w:cs="Arial"/>
          <w:b/>
          <w:bCs/>
          <w:sz w:val="20"/>
          <w:szCs w:val="20"/>
          <w:lang w:val="fr-FR"/>
        </w:rPr>
        <w:t>SuperGrid Institu</w:t>
      </w:r>
      <w:r w:rsidR="3BAF3835" w:rsidRPr="02D51632">
        <w:rPr>
          <w:rFonts w:ascii="Arial" w:eastAsia="Arial" w:hAnsi="Arial" w:cs="Arial"/>
          <w:b/>
          <w:bCs/>
          <w:sz w:val="20"/>
          <w:szCs w:val="20"/>
          <w:lang w:val="fr-FR"/>
        </w:rPr>
        <w:t>t</w:t>
      </w:r>
      <w:r w:rsidRPr="02D51632">
        <w:rPr>
          <w:rFonts w:ascii="Arial" w:eastAsia="Arial" w:hAnsi="Arial" w:cs="Arial"/>
          <w:b/>
          <w:bCs/>
          <w:sz w:val="20"/>
          <w:szCs w:val="20"/>
          <w:lang w:val="fr-FR"/>
        </w:rPr>
        <w:t>e :</w:t>
      </w:r>
      <w:r w:rsidRPr="02D51632">
        <w:rPr>
          <w:rFonts w:ascii="Arial" w:eastAsia="Arial" w:hAnsi="Arial" w:cs="Arial"/>
          <w:sz w:val="20"/>
          <w:szCs w:val="20"/>
          <w:lang w:val="fr-FR"/>
        </w:rPr>
        <w:t xml:space="preserve"> </w:t>
      </w:r>
      <w:r w:rsidR="03576A22" w:rsidRPr="02D51632">
        <w:rPr>
          <w:rFonts w:ascii="Arial" w:eastAsia="Arial" w:hAnsi="Arial" w:cs="Arial"/>
          <w:sz w:val="20"/>
          <w:szCs w:val="20"/>
          <w:lang w:val="fr-FR"/>
        </w:rPr>
        <w:t>c</w:t>
      </w:r>
      <w:r w:rsidR="49029537" w:rsidRPr="02D51632">
        <w:rPr>
          <w:rFonts w:ascii="Arial" w:eastAsia="Arial" w:hAnsi="Arial" w:cs="Arial"/>
          <w:sz w:val="20"/>
          <w:szCs w:val="20"/>
          <w:lang w:val="fr-FR"/>
        </w:rPr>
        <w:t>ompétences sur les développements de solutions d’isolation sans SF6, la simulation des contraintes diélectriques liées à la conception des postes sous enveloppes métalliques HVDC et ses interfaces avec les éléments du poste flottant, la réalisation des essais spécifiques diélectriques et de puissance pour ces équipements.</w:t>
      </w:r>
    </w:p>
    <w:p w14:paraId="080B3F7B" w14:textId="77777777" w:rsidR="00076DFF" w:rsidRDefault="00076DFF">
      <w:pPr>
        <w:jc w:val="both"/>
        <w:rPr>
          <w:rFonts w:ascii="Arial" w:eastAsia="Arial" w:hAnsi="Arial" w:cs="Arial"/>
          <w:sz w:val="20"/>
          <w:szCs w:val="20"/>
        </w:rPr>
      </w:pPr>
    </w:p>
    <w:p w14:paraId="4BD61CCA" w14:textId="0531A749" w:rsidR="00076DFF" w:rsidRDefault="0095531B" w:rsidP="3122BB3E">
      <w:pPr>
        <w:jc w:val="both"/>
        <w:rPr>
          <w:rFonts w:ascii="Arial" w:eastAsia="Arial" w:hAnsi="Arial" w:cs="Arial"/>
          <w:sz w:val="20"/>
          <w:szCs w:val="20"/>
          <w:lang w:val="fr-FR"/>
        </w:rPr>
      </w:pPr>
      <w:r w:rsidRPr="3122BB3E">
        <w:rPr>
          <w:rFonts w:ascii="Arial" w:eastAsia="Arial" w:hAnsi="Arial" w:cs="Arial"/>
          <w:sz w:val="20"/>
          <w:szCs w:val="20"/>
          <w:lang w:val="fr-FR"/>
        </w:rPr>
        <w:t xml:space="preserve">Le projet </w:t>
      </w:r>
      <w:r w:rsidR="00A61047" w:rsidRPr="00A61047">
        <w:rPr>
          <w:rFonts w:ascii="Arial" w:eastAsia="Arial" w:hAnsi="Arial" w:cs="Arial"/>
          <w:sz w:val="20"/>
          <w:szCs w:val="20"/>
          <w:lang w:val="fr-FR"/>
        </w:rPr>
        <w:t>RHODÉ</w:t>
      </w:r>
      <w:r w:rsidRPr="3122BB3E">
        <w:rPr>
          <w:rFonts w:ascii="Arial" w:eastAsia="Arial" w:hAnsi="Arial" w:cs="Arial"/>
          <w:sz w:val="20"/>
          <w:szCs w:val="20"/>
          <w:lang w:val="fr-FR"/>
        </w:rPr>
        <w:t xml:space="preserve"> bénéficie d’une dotation de </w:t>
      </w:r>
      <w:r w:rsidR="000B6565" w:rsidRPr="000B6565">
        <w:rPr>
          <w:rFonts w:ascii="Arial" w:eastAsia="Arial" w:hAnsi="Arial" w:cs="Arial"/>
          <w:sz w:val="20"/>
          <w:szCs w:val="20"/>
          <w:lang w:val="fr-FR"/>
        </w:rPr>
        <w:t>16</w:t>
      </w:r>
      <w:r w:rsidRPr="000B6565">
        <w:rPr>
          <w:rFonts w:ascii="Arial" w:eastAsia="Arial" w:hAnsi="Arial" w:cs="Arial"/>
          <w:sz w:val="20"/>
          <w:szCs w:val="20"/>
          <w:lang w:val="fr-FR"/>
        </w:rPr>
        <w:t> M€.</w:t>
      </w:r>
    </w:p>
    <w:p w14:paraId="701B6166" w14:textId="5CE7EF7F" w:rsidR="00076DFF" w:rsidRDefault="0095531B" w:rsidP="3122BB3E">
      <w:pPr>
        <w:jc w:val="both"/>
        <w:rPr>
          <w:rFonts w:ascii="Arial" w:eastAsia="Arial" w:hAnsi="Arial" w:cs="Arial"/>
          <w:sz w:val="20"/>
          <w:szCs w:val="20"/>
          <w:lang w:val="fr-FR"/>
        </w:rPr>
      </w:pPr>
      <w:r w:rsidRPr="3122BB3E">
        <w:rPr>
          <w:rFonts w:ascii="Arial" w:eastAsia="Arial" w:hAnsi="Arial" w:cs="Arial"/>
          <w:sz w:val="20"/>
          <w:szCs w:val="20"/>
          <w:lang w:val="fr-FR"/>
        </w:rPr>
        <w:t>Ce projet est financé par l'État dans le cadre de France 2030 opéré par l’ADEME</w:t>
      </w:r>
      <w:r w:rsidR="00B773B5">
        <w:rPr>
          <w:rFonts w:ascii="Arial" w:eastAsia="Arial" w:hAnsi="Arial" w:cs="Arial"/>
          <w:sz w:val="20"/>
          <w:szCs w:val="20"/>
          <w:lang w:val="fr-FR"/>
        </w:rPr>
        <w:t>.</w:t>
      </w:r>
    </w:p>
    <w:p w14:paraId="65747519" w14:textId="779D03C6" w:rsidR="00076DFF" w:rsidRDefault="0095531B">
      <w:pPr>
        <w:rPr>
          <w:rFonts w:ascii="Arial" w:eastAsia="Arial" w:hAnsi="Arial" w:cs="Arial"/>
          <w:sz w:val="20"/>
          <w:szCs w:val="20"/>
        </w:rPr>
      </w:pPr>
      <w:r>
        <w:rPr>
          <w:rFonts w:ascii="Arial" w:eastAsia="Arial" w:hAnsi="Arial" w:cs="Arial"/>
          <w:sz w:val="20"/>
          <w:szCs w:val="20"/>
        </w:rPr>
        <w:br/>
      </w:r>
      <w:r w:rsidR="00C37C3C">
        <w:rPr>
          <w:noProof/>
        </w:rPr>
        <w:drawing>
          <wp:inline distT="0" distB="0" distL="0" distR="0" wp14:anchorId="5DA6B173" wp14:editId="6A12F9CB">
            <wp:extent cx="2869565" cy="1376045"/>
            <wp:effectExtent l="0" t="0" r="6985" b="0"/>
            <wp:docPr id="26" name="image2.png" descr="Une image contenant texte, Police, logo,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6" name="image2.png" descr="Une image contenant texte, Police, logo, capture d’écran&#10;&#10;Le contenu généré par l’IA peut être incorrect."/>
                    <pic:cNvPicPr/>
                  </pic:nvPicPr>
                  <pic:blipFill>
                    <a:blip r:embed="rId19"/>
                    <a:srcRect/>
                    <a:stretch>
                      <a:fillRect/>
                    </a:stretch>
                  </pic:blipFill>
                  <pic:spPr>
                    <a:xfrm>
                      <a:off x="0" y="0"/>
                      <a:ext cx="2869565" cy="1376045"/>
                    </a:xfrm>
                    <a:prstGeom prst="rect">
                      <a:avLst/>
                    </a:prstGeom>
                    <a:ln/>
                  </pic:spPr>
                </pic:pic>
              </a:graphicData>
            </a:graphic>
          </wp:inline>
        </w:drawing>
      </w:r>
    </w:p>
    <w:p w14:paraId="24F05A26" w14:textId="77777777" w:rsidR="00C37C3C" w:rsidRDefault="00C37C3C">
      <w:pPr>
        <w:rPr>
          <w:rFonts w:ascii="Arial" w:eastAsia="Arial" w:hAnsi="Arial" w:cs="Arial"/>
          <w:sz w:val="20"/>
          <w:szCs w:val="20"/>
        </w:rPr>
      </w:pPr>
    </w:p>
    <w:p w14:paraId="0C218E8E" w14:textId="77777777" w:rsidR="00A61047" w:rsidRPr="00A61047" w:rsidRDefault="00A61047" w:rsidP="00A61047">
      <w:pPr>
        <w:rPr>
          <w:rFonts w:ascii="Arial" w:eastAsia="Arial" w:hAnsi="Arial" w:cs="Arial"/>
          <w:b/>
          <w:sz w:val="18"/>
          <w:szCs w:val="18"/>
          <w:u w:val="single"/>
        </w:rPr>
      </w:pPr>
      <w:r w:rsidRPr="00A61047">
        <w:rPr>
          <w:rFonts w:ascii="Arial" w:eastAsia="Arial" w:hAnsi="Arial" w:cs="Arial"/>
          <w:b/>
          <w:sz w:val="18"/>
          <w:szCs w:val="18"/>
          <w:u w:val="single"/>
        </w:rPr>
        <w:t>À propos du projet RHODÉ</w:t>
      </w:r>
    </w:p>
    <w:p w14:paraId="5A94FAEA" w14:textId="6BB810F1" w:rsidR="00A61047" w:rsidRPr="00A61047" w:rsidRDefault="00A61047" w:rsidP="00A61047">
      <w:pPr>
        <w:jc w:val="both"/>
        <w:rPr>
          <w:rFonts w:ascii="Arial" w:eastAsia="Arial" w:hAnsi="Arial" w:cs="Arial"/>
          <w:sz w:val="18"/>
          <w:szCs w:val="18"/>
        </w:rPr>
      </w:pPr>
      <w:r w:rsidRPr="00A61047">
        <w:rPr>
          <w:rFonts w:ascii="Arial" w:eastAsia="Arial" w:hAnsi="Arial" w:cs="Arial"/>
          <w:sz w:val="18"/>
          <w:szCs w:val="18"/>
        </w:rPr>
        <w:t>RHODÉ – Raccordement HVDC Offshore Distant Électrique est un projet collaboratif qui vise à préparer, à l’horizon 2040, la mise en service des premiers raccordements flottants HVDC de</w:t>
      </w:r>
      <w:r w:rsidR="00CA4036">
        <w:rPr>
          <w:rFonts w:ascii="Arial" w:eastAsia="Arial" w:hAnsi="Arial" w:cs="Arial"/>
          <w:sz w:val="18"/>
          <w:szCs w:val="18"/>
        </w:rPr>
        <w:t xml:space="preserve"> </w:t>
      </w:r>
      <w:r w:rsidR="00FC77D5">
        <w:rPr>
          <w:rFonts w:ascii="Arial" w:eastAsia="Arial" w:hAnsi="Arial" w:cs="Arial"/>
          <w:sz w:val="18"/>
          <w:szCs w:val="18"/>
        </w:rPr>
        <w:t>320kV ou 525kV</w:t>
      </w:r>
      <w:r w:rsidRPr="00A61047">
        <w:rPr>
          <w:rFonts w:ascii="Arial" w:eastAsia="Arial" w:hAnsi="Arial" w:cs="Arial"/>
          <w:sz w:val="18"/>
          <w:szCs w:val="18"/>
        </w:rPr>
        <w:t> pour l’éolien en mer en France. En développant et en validant les briques technologiques nécessaires (poste flottant HVDC, câble dynamique HVDC, équipements</w:t>
      </w:r>
      <w:r>
        <w:rPr>
          <w:rFonts w:ascii="Arial" w:eastAsia="Arial" w:hAnsi="Arial" w:cs="Arial"/>
          <w:sz w:val="18"/>
          <w:szCs w:val="18"/>
        </w:rPr>
        <w:t xml:space="preserve"> </w:t>
      </w:r>
      <w:r w:rsidRPr="00A61047">
        <w:rPr>
          <w:rFonts w:ascii="Arial" w:eastAsia="Arial" w:hAnsi="Arial" w:cs="Arial"/>
          <w:sz w:val="18"/>
          <w:szCs w:val="18"/>
        </w:rPr>
        <w:t>innovants) et en préparant la filière industrielle, RHODÉ contribue à la souveraineté énergétique et industrielle de la France et de l’Europe, tout en accompagnant la transition vers un système électrique bas carbone.</w:t>
      </w:r>
    </w:p>
    <w:p w14:paraId="394BE8F9" w14:textId="77777777" w:rsidR="00A61047" w:rsidRDefault="00A61047">
      <w:pPr>
        <w:rPr>
          <w:rFonts w:ascii="Arial" w:eastAsia="Arial" w:hAnsi="Arial" w:cs="Arial"/>
          <w:sz w:val="20"/>
          <w:szCs w:val="20"/>
        </w:rPr>
      </w:pPr>
    </w:p>
    <w:p w14:paraId="3FBD216A" w14:textId="3F185090" w:rsidR="00076DFF" w:rsidRDefault="00372FDF">
      <w:pPr>
        <w:rPr>
          <w:rFonts w:ascii="Arial" w:eastAsia="Arial" w:hAnsi="Arial" w:cs="Arial"/>
          <w:b/>
          <w:sz w:val="18"/>
          <w:szCs w:val="18"/>
          <w:u w:val="single"/>
        </w:rPr>
      </w:pPr>
      <w:r>
        <w:rPr>
          <w:rFonts w:ascii="Arial" w:eastAsia="Arial" w:hAnsi="Arial" w:cs="Arial"/>
          <w:b/>
          <w:sz w:val="18"/>
          <w:szCs w:val="18"/>
          <w:u w:val="single"/>
        </w:rPr>
        <w:t xml:space="preserve">À propos de </w:t>
      </w:r>
      <w:r w:rsidR="00290AD6">
        <w:rPr>
          <w:rFonts w:ascii="Arial" w:eastAsia="Arial" w:hAnsi="Arial" w:cs="Arial"/>
          <w:b/>
          <w:sz w:val="18"/>
          <w:szCs w:val="18"/>
          <w:u w:val="single"/>
        </w:rPr>
        <w:t>Chantiers de l’Atlantique</w:t>
      </w:r>
    </w:p>
    <w:p w14:paraId="4B4C32FE" w14:textId="12269293" w:rsidR="00290AD6" w:rsidRDefault="00393F7E" w:rsidP="00290AD6">
      <w:pPr>
        <w:jc w:val="both"/>
        <w:rPr>
          <w:rFonts w:ascii="Arial" w:eastAsia="Arial" w:hAnsi="Arial" w:cs="Arial"/>
          <w:sz w:val="18"/>
          <w:szCs w:val="18"/>
        </w:rPr>
      </w:pPr>
      <w:r w:rsidRPr="00393F7E">
        <w:rPr>
          <w:rFonts w:ascii="Arial" w:eastAsia="Arial" w:hAnsi="Arial" w:cs="Arial"/>
          <w:sz w:val="18"/>
          <w:szCs w:val="18"/>
        </w:rPr>
        <w:t>Grâce à l'expertise de ses équipes et son réseau de sous-traitants, associée à un outil industriel de premier ordre, Chantiers de l’Atlantique est un leader incontournable dans les domaines de la conception, de l'intégration, des essais et de la livraison clé en main de navires de croisière, de navires militaires, de sous-stations électriques pour les parcs éoliens offshore et de services aux flottes. L’entreprise est au cœur des défis de demain, en proposant aujourd’hui des navires dont la performance environnementale dépasse les normes les plus drastiques, ainsi que des équipements pour l’éolien en mer qui en font un acteur majeur de la transition énergétique.</w:t>
      </w:r>
    </w:p>
    <w:p w14:paraId="384BED24" w14:textId="77777777" w:rsidR="00393F7E" w:rsidRDefault="00393F7E" w:rsidP="00290AD6">
      <w:pPr>
        <w:jc w:val="both"/>
        <w:rPr>
          <w:rFonts w:ascii="Arial" w:eastAsia="Arial" w:hAnsi="Arial" w:cs="Arial"/>
          <w:sz w:val="18"/>
          <w:szCs w:val="18"/>
          <w:lang w:val="fr-FR"/>
        </w:rPr>
      </w:pPr>
    </w:p>
    <w:p w14:paraId="360364E2" w14:textId="37769FFA" w:rsidR="00290AD6" w:rsidRPr="00C413F1" w:rsidRDefault="0984E995" w:rsidP="00290AD6">
      <w:pPr>
        <w:jc w:val="both"/>
        <w:rPr>
          <w:rFonts w:ascii="Arial" w:eastAsia="Arial" w:hAnsi="Arial" w:cs="Arial"/>
          <w:b/>
          <w:bCs/>
          <w:sz w:val="18"/>
          <w:szCs w:val="18"/>
          <w:lang w:val="fr-FR"/>
        </w:rPr>
      </w:pPr>
      <w:r w:rsidRPr="00D806C1">
        <w:rPr>
          <w:rFonts w:ascii="Arial" w:eastAsia="Arial" w:hAnsi="Arial" w:cs="Arial"/>
          <w:b/>
          <w:bCs/>
          <w:sz w:val="18"/>
          <w:szCs w:val="18"/>
          <w:lang w:val="fr-FR"/>
        </w:rPr>
        <w:t>Contact :</w:t>
      </w:r>
      <w:r w:rsidRPr="02D51632">
        <w:rPr>
          <w:rFonts w:ascii="Arial" w:eastAsia="Arial" w:hAnsi="Arial" w:cs="Arial"/>
          <w:b/>
          <w:bCs/>
          <w:sz w:val="18"/>
          <w:szCs w:val="18"/>
          <w:lang w:val="fr-FR"/>
        </w:rPr>
        <w:t xml:space="preserve"> </w:t>
      </w:r>
      <w:r w:rsidR="00D806C1" w:rsidRPr="00D806C1">
        <w:rPr>
          <w:rStyle w:val="Lienhypertexte"/>
          <w:sz w:val="18"/>
          <w:szCs w:val="18"/>
        </w:rPr>
        <w:t>c</w:t>
      </w:r>
      <w:r w:rsidR="2A35E56F" w:rsidRPr="00D806C1">
        <w:rPr>
          <w:rStyle w:val="Lienhypertexte"/>
          <w:sz w:val="18"/>
          <w:szCs w:val="18"/>
        </w:rPr>
        <w:t>hristine.</w:t>
      </w:r>
      <w:r w:rsidR="2D0E4638" w:rsidRPr="41B95AD2">
        <w:rPr>
          <w:rStyle w:val="Lienhypertexte"/>
          <w:sz w:val="18"/>
          <w:szCs w:val="18"/>
        </w:rPr>
        <w:t>r</w:t>
      </w:r>
      <w:r w:rsidR="2A35E56F" w:rsidRPr="00D806C1">
        <w:rPr>
          <w:rStyle w:val="Lienhypertexte"/>
          <w:sz w:val="18"/>
          <w:szCs w:val="18"/>
        </w:rPr>
        <w:t>omieux@chantiers-atlantique.com</w:t>
      </w:r>
    </w:p>
    <w:p w14:paraId="4221266D" w14:textId="77777777" w:rsidR="00076DFF" w:rsidRDefault="00076DFF">
      <w:pPr>
        <w:jc w:val="both"/>
        <w:rPr>
          <w:rFonts w:ascii="Arial" w:eastAsia="Arial" w:hAnsi="Arial" w:cs="Arial"/>
          <w:b/>
          <w:sz w:val="18"/>
          <w:szCs w:val="18"/>
        </w:rPr>
      </w:pPr>
    </w:p>
    <w:p w14:paraId="7D089393" w14:textId="22EE9F69" w:rsidR="00044A49" w:rsidRPr="00044A49" w:rsidRDefault="00044A49" w:rsidP="00044A49">
      <w:pPr>
        <w:rPr>
          <w:rFonts w:ascii="Arial" w:eastAsia="Arial" w:hAnsi="Arial" w:cs="Arial"/>
          <w:b/>
          <w:sz w:val="18"/>
          <w:szCs w:val="18"/>
          <w:u w:val="single"/>
        </w:rPr>
      </w:pPr>
      <w:r w:rsidRPr="00044A49">
        <w:rPr>
          <w:rFonts w:ascii="Arial" w:eastAsia="Arial" w:hAnsi="Arial" w:cs="Arial"/>
          <w:b/>
          <w:sz w:val="18"/>
          <w:szCs w:val="18"/>
          <w:u w:val="single"/>
        </w:rPr>
        <w:t>A propos de France Energies Marines</w:t>
      </w:r>
    </w:p>
    <w:p w14:paraId="785B8010" w14:textId="452CBC55" w:rsidR="00044A49" w:rsidRDefault="00044A49" w:rsidP="3F6DD36A">
      <w:pPr>
        <w:spacing w:line="259" w:lineRule="auto"/>
        <w:jc w:val="both"/>
        <w:rPr>
          <w:rFonts w:ascii="Arial" w:eastAsia="Arial" w:hAnsi="Arial" w:cs="Arial"/>
          <w:sz w:val="18"/>
          <w:szCs w:val="18"/>
          <w:lang w:val="fr-FR"/>
        </w:rPr>
      </w:pPr>
      <w:r w:rsidRPr="3F6DD36A">
        <w:rPr>
          <w:rFonts w:ascii="Arial" w:eastAsia="Arial" w:hAnsi="Arial" w:cs="Arial"/>
          <w:sz w:val="18"/>
          <w:szCs w:val="18"/>
          <w:lang w:val="fr-FR"/>
        </w:rPr>
        <w:t xml:space="preserve">France Energies Marines est </w:t>
      </w:r>
      <w:r w:rsidR="1209585E" w:rsidRPr="3F6DD36A">
        <w:rPr>
          <w:rFonts w:ascii="Arial" w:eastAsia="Arial" w:hAnsi="Arial" w:cs="Arial"/>
          <w:sz w:val="18"/>
          <w:szCs w:val="18"/>
          <w:lang w:val="fr-FR"/>
        </w:rPr>
        <w:t>le</w:t>
      </w:r>
      <w:r w:rsidR="7466C22D" w:rsidRPr="3F6DD36A">
        <w:rPr>
          <w:rFonts w:ascii="Arial" w:eastAsia="Arial" w:hAnsi="Arial" w:cs="Arial"/>
          <w:sz w:val="18"/>
          <w:szCs w:val="18"/>
          <w:lang w:val="fr-FR"/>
        </w:rPr>
        <w:t xml:space="preserve"> </w:t>
      </w:r>
      <w:r w:rsidRPr="3F6DD36A">
        <w:rPr>
          <w:rFonts w:ascii="Arial" w:eastAsia="Arial" w:hAnsi="Arial" w:cs="Arial"/>
          <w:sz w:val="18"/>
          <w:szCs w:val="18"/>
          <w:lang w:val="fr-FR"/>
        </w:rPr>
        <w:t>centre</w:t>
      </w:r>
      <w:r w:rsidR="2C6E5544" w:rsidRPr="3F6DD36A">
        <w:rPr>
          <w:rFonts w:ascii="Arial" w:eastAsia="Arial" w:hAnsi="Arial" w:cs="Arial"/>
          <w:sz w:val="18"/>
          <w:szCs w:val="18"/>
          <w:lang w:val="fr-FR"/>
        </w:rPr>
        <w:t xml:space="preserve"> français</w:t>
      </w:r>
      <w:r w:rsidRPr="3F6DD36A">
        <w:rPr>
          <w:rFonts w:ascii="Arial" w:eastAsia="Arial" w:hAnsi="Arial" w:cs="Arial"/>
          <w:sz w:val="18"/>
          <w:szCs w:val="18"/>
          <w:lang w:val="fr-FR"/>
        </w:rPr>
        <w:t xml:space="preserve"> de recherche et d’innovation sur l’éolien en mer. Sa mission ? Lever les verrous auxquels est confronté le secteur de l’éolien offshore. Soutenu par l’Etat, porté par une équipe multidisciplinaire de plus de 90 collaborateurs, un réseau d’experts internationaux et des infrastructures uniques, l’Institut mène des projets de recherche multi-partenariaux guidés par l’excellence. Les résultats qui en découlent sont transférés à la filière sous la forme de prestations de recherche et d’expertise, de licences d’exploitation, de transfert de savoir-faire, ainsi que de participation à des comités d’experts et des réseaux. Ces activités sont structurées autour de </w:t>
      </w:r>
      <w:r w:rsidR="38EEEEEF" w:rsidRPr="3F6DD36A">
        <w:rPr>
          <w:rFonts w:ascii="Arial" w:eastAsia="Arial" w:hAnsi="Arial" w:cs="Arial"/>
          <w:sz w:val="18"/>
          <w:szCs w:val="18"/>
          <w:lang w:val="fr-FR"/>
        </w:rPr>
        <w:t>4</w:t>
      </w:r>
      <w:r w:rsidRPr="3F6DD36A">
        <w:rPr>
          <w:rFonts w:ascii="Arial" w:eastAsia="Arial" w:hAnsi="Arial" w:cs="Arial"/>
          <w:sz w:val="18"/>
          <w:szCs w:val="18"/>
          <w:lang w:val="fr-FR"/>
        </w:rPr>
        <w:t xml:space="preserve"> </w:t>
      </w:r>
      <w:r w:rsidR="5F6C1A0F" w:rsidRPr="3F6DD36A">
        <w:rPr>
          <w:rFonts w:ascii="Arial" w:eastAsia="Arial" w:hAnsi="Arial" w:cs="Arial"/>
          <w:sz w:val="18"/>
          <w:szCs w:val="18"/>
          <w:lang w:val="fr-FR"/>
        </w:rPr>
        <w:t>départements de</w:t>
      </w:r>
      <w:r w:rsidR="4D5D6912" w:rsidRPr="3F6DD36A">
        <w:rPr>
          <w:rFonts w:ascii="Arial" w:eastAsia="Arial" w:hAnsi="Arial" w:cs="Arial"/>
          <w:sz w:val="18"/>
          <w:szCs w:val="18"/>
          <w:lang w:val="fr-FR"/>
        </w:rPr>
        <w:t xml:space="preserve"> R&amp;D</w:t>
      </w:r>
      <w:r w:rsidR="62436F95" w:rsidRPr="3F6DD36A">
        <w:rPr>
          <w:rFonts w:ascii="Arial" w:eastAsia="Arial" w:hAnsi="Arial" w:cs="Arial"/>
          <w:sz w:val="18"/>
          <w:szCs w:val="18"/>
          <w:lang w:val="fr-FR"/>
        </w:rPr>
        <w:t xml:space="preserve"> complémentaires</w:t>
      </w:r>
      <w:r w:rsidRPr="3F6DD36A">
        <w:rPr>
          <w:rFonts w:ascii="Arial" w:eastAsia="Arial" w:hAnsi="Arial" w:cs="Arial"/>
          <w:sz w:val="18"/>
          <w:szCs w:val="18"/>
          <w:lang w:val="fr-FR"/>
        </w:rPr>
        <w:t xml:space="preserve"> : </w:t>
      </w:r>
      <w:r w:rsidR="4FB8A4D9" w:rsidRPr="3F6DD36A">
        <w:rPr>
          <w:rFonts w:ascii="Arial" w:eastAsia="Arial" w:hAnsi="Arial" w:cs="Arial"/>
          <w:sz w:val="18"/>
          <w:szCs w:val="18"/>
          <w:lang w:val="fr-FR"/>
        </w:rPr>
        <w:t xml:space="preserve">Dynamique du vent &amp; de l’océan, Systèmes &amp; </w:t>
      </w:r>
      <w:r w:rsidR="4FB8A4D9" w:rsidRPr="3F6DD36A">
        <w:rPr>
          <w:rFonts w:ascii="Arial" w:eastAsia="Arial" w:hAnsi="Arial" w:cs="Arial"/>
          <w:sz w:val="18"/>
          <w:szCs w:val="18"/>
          <w:lang w:val="fr-FR"/>
        </w:rPr>
        <w:lastRenderedPageBreak/>
        <w:t>performance, Biodiversité &amp; interactions, Ecosystèmes &amp; société.</w:t>
      </w:r>
      <w:r w:rsidRPr="3F6DD36A">
        <w:rPr>
          <w:rFonts w:ascii="Arial" w:eastAsia="Arial" w:hAnsi="Arial" w:cs="Arial"/>
          <w:sz w:val="18"/>
          <w:szCs w:val="18"/>
          <w:lang w:val="fr-FR"/>
        </w:rPr>
        <w:t xml:space="preserve"> Plus d’information sur</w:t>
      </w:r>
      <w:r w:rsidR="12EE9965" w:rsidRPr="3F6DD36A">
        <w:rPr>
          <w:rFonts w:ascii="Arial" w:eastAsia="Arial" w:hAnsi="Arial" w:cs="Arial"/>
          <w:sz w:val="18"/>
          <w:szCs w:val="18"/>
          <w:lang w:val="fr-FR"/>
        </w:rPr>
        <w:t xml:space="preserve"> :</w:t>
      </w:r>
      <w:r w:rsidRPr="3F6DD36A">
        <w:rPr>
          <w:rFonts w:ascii="Arial" w:eastAsia="Arial" w:hAnsi="Arial" w:cs="Arial"/>
          <w:sz w:val="18"/>
          <w:szCs w:val="18"/>
          <w:lang w:val="fr-FR"/>
        </w:rPr>
        <w:t xml:space="preserve"> </w:t>
      </w:r>
      <w:r w:rsidR="77236352" w:rsidRPr="3F6DD36A">
        <w:rPr>
          <w:rFonts w:ascii="Arial" w:eastAsia="Arial" w:hAnsi="Arial" w:cs="Arial"/>
          <w:sz w:val="18"/>
          <w:szCs w:val="18"/>
          <w:lang w:val="fr-FR"/>
        </w:rPr>
        <w:t>https://www.france-energies-marines.org/</w:t>
      </w:r>
    </w:p>
    <w:p w14:paraId="3F49D652" w14:textId="77777777" w:rsidR="00044A49" w:rsidRDefault="00044A49">
      <w:pPr>
        <w:jc w:val="both"/>
        <w:rPr>
          <w:rFonts w:ascii="Arial" w:eastAsia="Arial" w:hAnsi="Arial" w:cs="Arial"/>
          <w:bCs/>
          <w:sz w:val="18"/>
          <w:szCs w:val="18"/>
        </w:rPr>
      </w:pPr>
    </w:p>
    <w:p w14:paraId="3ABA3361" w14:textId="77777777" w:rsidR="007828A6" w:rsidRDefault="00044A49">
      <w:pPr>
        <w:jc w:val="both"/>
        <w:rPr>
          <w:rFonts w:ascii="Arial" w:eastAsia="Arial" w:hAnsi="Arial" w:cs="Arial"/>
          <w:b/>
          <w:bCs/>
          <w:sz w:val="18"/>
          <w:szCs w:val="18"/>
          <w:lang w:val="fr-FR"/>
        </w:rPr>
      </w:pPr>
      <w:r w:rsidRPr="00C413F1">
        <w:rPr>
          <w:rFonts w:ascii="Arial" w:eastAsia="Arial" w:hAnsi="Arial" w:cs="Arial"/>
          <w:b/>
          <w:bCs/>
          <w:sz w:val="18"/>
          <w:szCs w:val="18"/>
          <w:lang w:val="fr-FR"/>
        </w:rPr>
        <w:t xml:space="preserve">Contact : </w:t>
      </w:r>
    </w:p>
    <w:p w14:paraId="0FBFF9E5" w14:textId="4D002519" w:rsidR="00044A49" w:rsidRDefault="17850AF5" w:rsidP="3F6DD36A">
      <w:pPr>
        <w:spacing w:line="259" w:lineRule="auto"/>
        <w:jc w:val="both"/>
        <w:rPr>
          <w:rFonts w:ascii="Arial" w:eastAsia="Arial" w:hAnsi="Arial" w:cs="Arial"/>
          <w:sz w:val="18"/>
          <w:szCs w:val="18"/>
          <w:lang w:val="fr-FR"/>
        </w:rPr>
      </w:pPr>
      <w:r w:rsidRPr="00D806C1">
        <w:rPr>
          <w:rFonts w:ascii="Arial" w:eastAsia="Arial" w:hAnsi="Arial" w:cs="Arial"/>
          <w:sz w:val="18"/>
          <w:szCs w:val="18"/>
          <w:u w:val="single"/>
          <w:lang w:val="fr-FR"/>
        </w:rPr>
        <w:t>Mélusine Gaillard</w:t>
      </w:r>
      <w:r w:rsidRPr="3F6DD36A">
        <w:rPr>
          <w:rFonts w:ascii="Arial" w:eastAsia="Arial" w:hAnsi="Arial" w:cs="Arial"/>
          <w:sz w:val="18"/>
          <w:szCs w:val="18"/>
          <w:u w:val="single"/>
          <w:lang w:val="fr-FR"/>
        </w:rPr>
        <w:t xml:space="preserve"> – </w:t>
      </w:r>
      <w:hyperlink r:id="rId20">
        <w:r w:rsidRPr="3F6DD36A">
          <w:rPr>
            <w:rStyle w:val="Lienhypertexte"/>
            <w:rFonts w:ascii="Arial" w:eastAsia="Arial" w:hAnsi="Arial" w:cs="Arial"/>
            <w:sz w:val="18"/>
            <w:szCs w:val="18"/>
            <w:lang w:val="fr-FR"/>
          </w:rPr>
          <w:t>melusine.gaillard@ite-fem.org</w:t>
        </w:r>
      </w:hyperlink>
      <w:r w:rsidRPr="3F6DD36A">
        <w:rPr>
          <w:rFonts w:ascii="Arial" w:eastAsia="Arial" w:hAnsi="Arial" w:cs="Arial"/>
          <w:sz w:val="18"/>
          <w:szCs w:val="18"/>
          <w:u w:val="single"/>
          <w:lang w:val="fr-FR"/>
        </w:rPr>
        <w:t xml:space="preserve"> - </w:t>
      </w:r>
      <w:r w:rsidRPr="3F6DD36A">
        <w:rPr>
          <w:sz w:val="20"/>
          <w:szCs w:val="20"/>
          <w:lang w:val="fr-FR"/>
        </w:rPr>
        <w:t>T. +33 (0)2 98 49 98 27</w:t>
      </w:r>
    </w:p>
    <w:p w14:paraId="6862EFE2" w14:textId="03E130A9" w:rsidR="36B75F85" w:rsidRDefault="36B75F85" w:rsidP="36B75F85">
      <w:pPr>
        <w:spacing w:line="259" w:lineRule="auto"/>
        <w:rPr>
          <w:rFonts w:ascii="Arial" w:eastAsia="Arial" w:hAnsi="Arial" w:cs="Arial"/>
          <w:b/>
          <w:bCs/>
          <w:sz w:val="18"/>
          <w:szCs w:val="18"/>
          <w:u w:val="single"/>
        </w:rPr>
      </w:pPr>
    </w:p>
    <w:p w14:paraId="17938041" w14:textId="0B7B2ED3" w:rsidR="00006EBA" w:rsidRDefault="00006EBA" w:rsidP="00006EBA">
      <w:pPr>
        <w:rPr>
          <w:rFonts w:ascii="Arial" w:eastAsia="Arial" w:hAnsi="Arial" w:cs="Arial"/>
          <w:b/>
          <w:sz w:val="18"/>
          <w:szCs w:val="18"/>
          <w:u w:val="single"/>
        </w:rPr>
      </w:pPr>
      <w:r>
        <w:rPr>
          <w:rFonts w:ascii="Arial" w:eastAsia="Arial" w:hAnsi="Arial" w:cs="Arial"/>
          <w:b/>
          <w:sz w:val="18"/>
          <w:szCs w:val="18"/>
          <w:u w:val="single"/>
        </w:rPr>
        <w:t>À propos de Fondation OPEN-C</w:t>
      </w:r>
    </w:p>
    <w:p w14:paraId="534C096A" w14:textId="1BBF4DDA" w:rsidR="2ED062B9" w:rsidRDefault="322DB804" w:rsidP="02D51632">
      <w:pPr>
        <w:jc w:val="both"/>
        <w:rPr>
          <w:rFonts w:ascii="Arial" w:eastAsia="Arial" w:hAnsi="Arial" w:cs="Arial"/>
          <w:sz w:val="18"/>
          <w:szCs w:val="18"/>
        </w:rPr>
      </w:pPr>
      <w:r w:rsidRPr="02D51632">
        <w:rPr>
          <w:rFonts w:ascii="Arial" w:eastAsia="Arial" w:hAnsi="Arial" w:cs="Arial"/>
          <w:sz w:val="18"/>
          <w:szCs w:val="18"/>
        </w:rPr>
        <w:t xml:space="preserve"> La Fondation OPEN-C coordonne, développe et pilote les cinq sites d’essais en mer français pour l’éolien flottant et les Énergies Marines Renouvelables (EMR), donne accès à des infrastructures dédiées au développement industriel, à la recherche et à l’innovation en mer. Tester en mer c’est éprouver les solutions énergétiques de demain et accélérer leur déploiement, tout en mesurant leur performance et leur impact sur l’environnement. Organisme d’intérêt général, la Fondation est un outil essentiel pour réduire les risques, diminuer les coûts et accélérer la mise sur le marché d’une innovation en mer. </w:t>
      </w:r>
      <w:r w:rsidR="79707428" w:rsidRPr="610F4F15">
        <w:rPr>
          <w:rFonts w:ascii="Arial" w:eastAsia="Arial" w:hAnsi="Arial" w:cs="Arial"/>
          <w:sz w:val="18"/>
          <w:szCs w:val="18"/>
        </w:rPr>
        <w:t>S’appuyant sur la complémentarité de ses équipes multidisciplinaires et de</w:t>
      </w:r>
      <w:r w:rsidRPr="02D51632">
        <w:rPr>
          <w:rFonts w:ascii="Arial" w:eastAsia="Arial" w:hAnsi="Arial" w:cs="Arial"/>
          <w:sz w:val="18"/>
          <w:szCs w:val="18"/>
        </w:rPr>
        <w:t xml:space="preserve"> ses sites</w:t>
      </w:r>
      <w:r w:rsidRPr="610F4F15">
        <w:rPr>
          <w:rFonts w:ascii="Arial" w:eastAsia="Arial" w:hAnsi="Arial" w:cs="Arial"/>
          <w:sz w:val="18"/>
          <w:szCs w:val="18"/>
        </w:rPr>
        <w:t>,</w:t>
      </w:r>
      <w:r w:rsidRPr="02D51632">
        <w:rPr>
          <w:rFonts w:ascii="Arial" w:eastAsia="Arial" w:hAnsi="Arial" w:cs="Arial"/>
          <w:sz w:val="18"/>
          <w:szCs w:val="18"/>
        </w:rPr>
        <w:t xml:space="preserve"> la Fondation OPEN-C est un levier stratégique pour accélérer la transition énergétique en mer qui contribue au développement des EMR en France et en Europe.</w:t>
      </w:r>
    </w:p>
    <w:p w14:paraId="30E21ECB" w14:textId="77777777" w:rsidR="00006EBA" w:rsidRDefault="00006EBA" w:rsidP="00006EBA">
      <w:pPr>
        <w:jc w:val="both"/>
        <w:rPr>
          <w:rFonts w:ascii="Arial" w:eastAsia="Arial" w:hAnsi="Arial" w:cs="Arial"/>
          <w:sz w:val="18"/>
          <w:szCs w:val="18"/>
        </w:rPr>
      </w:pPr>
    </w:p>
    <w:p w14:paraId="4BFA5664" w14:textId="77777777" w:rsidR="007828A6" w:rsidRDefault="00006EBA">
      <w:pPr>
        <w:jc w:val="both"/>
        <w:rPr>
          <w:rFonts w:ascii="Arial" w:eastAsia="Arial" w:hAnsi="Arial" w:cs="Arial"/>
          <w:b/>
          <w:bCs/>
          <w:sz w:val="18"/>
          <w:szCs w:val="18"/>
          <w:lang w:val="fr-FR"/>
        </w:rPr>
      </w:pPr>
      <w:r w:rsidRPr="00C413F1">
        <w:rPr>
          <w:rFonts w:ascii="Arial" w:eastAsia="Arial" w:hAnsi="Arial" w:cs="Arial"/>
          <w:b/>
          <w:bCs/>
          <w:sz w:val="18"/>
          <w:szCs w:val="18"/>
          <w:lang w:val="fr-FR"/>
        </w:rPr>
        <w:t xml:space="preserve">Contact : </w:t>
      </w:r>
    </w:p>
    <w:p w14:paraId="0EC430DE" w14:textId="26D17175" w:rsidR="00006EBA" w:rsidRDefault="00006EBA">
      <w:pPr>
        <w:jc w:val="both"/>
        <w:rPr>
          <w:rFonts w:ascii="Arial" w:eastAsia="Arial" w:hAnsi="Arial" w:cs="Arial"/>
          <w:sz w:val="18"/>
          <w:szCs w:val="18"/>
        </w:rPr>
      </w:pPr>
      <w:r w:rsidRPr="00006EBA">
        <w:rPr>
          <w:rFonts w:ascii="Arial" w:eastAsia="Arial" w:hAnsi="Arial" w:cs="Arial"/>
          <w:sz w:val="18"/>
          <w:szCs w:val="18"/>
        </w:rPr>
        <w:t xml:space="preserve">Sandrine JAMET, </w:t>
      </w:r>
      <w:hyperlink r:id="rId21" w:history="1">
        <w:r w:rsidRPr="009621EE">
          <w:rPr>
            <w:rStyle w:val="Lienhypertexte"/>
            <w:rFonts w:ascii="Arial" w:eastAsia="Arial" w:hAnsi="Arial" w:cs="Arial"/>
            <w:sz w:val="18"/>
            <w:szCs w:val="18"/>
          </w:rPr>
          <w:t>presse@fondation-open-c.org</w:t>
        </w:r>
      </w:hyperlink>
      <w:r w:rsidRPr="00006EBA">
        <w:rPr>
          <w:rFonts w:ascii="Arial" w:eastAsia="Arial" w:hAnsi="Arial" w:cs="Arial"/>
          <w:sz w:val="18"/>
          <w:szCs w:val="18"/>
        </w:rPr>
        <w:t>, 06 84 19 74 72</w:t>
      </w:r>
    </w:p>
    <w:p w14:paraId="2023BC33" w14:textId="77777777" w:rsidR="007828A6" w:rsidRDefault="007828A6">
      <w:pPr>
        <w:jc w:val="both"/>
        <w:rPr>
          <w:rFonts w:ascii="Arial" w:eastAsia="Arial" w:hAnsi="Arial" w:cs="Arial"/>
          <w:sz w:val="18"/>
          <w:szCs w:val="18"/>
        </w:rPr>
      </w:pPr>
    </w:p>
    <w:p w14:paraId="31F2CB38" w14:textId="1C0FEDED" w:rsidR="007828A6" w:rsidRPr="007828A6" w:rsidRDefault="007828A6" w:rsidP="0459DD43">
      <w:pPr>
        <w:rPr>
          <w:rFonts w:ascii="Arial" w:eastAsia="Arial" w:hAnsi="Arial" w:cs="Arial"/>
          <w:b/>
          <w:bCs/>
          <w:sz w:val="18"/>
          <w:szCs w:val="18"/>
          <w:u w:val="single"/>
          <w:lang w:val="fr-FR"/>
        </w:rPr>
      </w:pPr>
      <w:r w:rsidRPr="0459DD43">
        <w:rPr>
          <w:rFonts w:ascii="Arial" w:eastAsia="Arial" w:hAnsi="Arial" w:cs="Arial"/>
          <w:b/>
          <w:bCs/>
          <w:sz w:val="18"/>
          <w:szCs w:val="18"/>
          <w:u w:val="single"/>
          <w:lang w:val="fr-FR"/>
        </w:rPr>
        <w:t>À propos de GE Vernova</w:t>
      </w:r>
    </w:p>
    <w:p w14:paraId="5B63A91E" w14:textId="23CAB0F1" w:rsidR="007828A6" w:rsidRDefault="007828A6" w:rsidP="0E573697">
      <w:pPr>
        <w:jc w:val="both"/>
        <w:rPr>
          <w:rFonts w:ascii="Arial" w:eastAsia="Arial" w:hAnsi="Arial" w:cs="Arial"/>
          <w:sz w:val="18"/>
          <w:szCs w:val="18"/>
          <w:lang w:val="fr-FR"/>
        </w:rPr>
      </w:pPr>
      <w:r w:rsidRPr="0E573697">
        <w:rPr>
          <w:rFonts w:ascii="Arial" w:eastAsia="Arial" w:hAnsi="Arial" w:cs="Arial"/>
          <w:sz w:val="18"/>
          <w:szCs w:val="18"/>
          <w:lang w:val="fr-FR"/>
        </w:rPr>
        <w:t>GE Vernova Inc. (NYSE: GEV) est une société énergétique mondiale spécialisée qui englobe les secteurs de l’énergie, de l’éolien et de l’électrification et qui est soutenue par ses activités d’accélérateur. S’appuyant sur plus de 130 années d’expérience de la résolution de défis mondiaux, GE Vernova est particulièrement bien placée pour aider à piloter la transition énergétique en continuant à électrifier le monde tout en travaillant simultanément à sa décarbonation. GE Vernova aide les clients à dynamiser les économies et à fournir de l’électricité essentielle à la santé, à la sûreté, à la sécurité et à l’amélioration de la qualité de vie. Le siège social de GE Vernova est situé à Cambridge (Massachusetts) aux États-Unis et l’entreprise compte environ 75 000 employés répartis dans une centaine de pays à travers le monde. Appuyée par la finalité de l’entreprise, L’énergie pour transformer le monde, la technologie de GE Vernova aide à offrir un avenir énergétique plus abordable, plus fiable, plus durable et plus sûr.</w:t>
      </w:r>
    </w:p>
    <w:p w14:paraId="3644BDBB" w14:textId="77777777" w:rsidR="00A61047" w:rsidRDefault="00A61047">
      <w:pPr>
        <w:jc w:val="both"/>
        <w:rPr>
          <w:rFonts w:ascii="Arial" w:eastAsia="Arial" w:hAnsi="Arial" w:cs="Arial"/>
          <w:sz w:val="18"/>
          <w:szCs w:val="18"/>
        </w:rPr>
      </w:pPr>
    </w:p>
    <w:p w14:paraId="27F30721" w14:textId="20D80234" w:rsidR="00283A57" w:rsidRPr="00804214" w:rsidRDefault="00A61047" w:rsidP="00D806C1">
      <w:pPr>
        <w:shd w:val="clear" w:color="auto" w:fill="EBF2F4"/>
        <w:jc w:val="both"/>
        <w:rPr>
          <w:rFonts w:ascii="Inter" w:eastAsia="Inter" w:hAnsi="Inter" w:cs="Inter"/>
          <w:color w:val="005E60"/>
          <w:sz w:val="18"/>
          <w:szCs w:val="18"/>
          <w:lang w:val="fr-FR"/>
        </w:rPr>
      </w:pPr>
      <w:r w:rsidRPr="00D806C1">
        <w:rPr>
          <w:rFonts w:ascii="Arial" w:eastAsia="Arial" w:hAnsi="Arial" w:cs="Arial"/>
          <w:b/>
          <w:bCs/>
          <w:sz w:val="18"/>
          <w:szCs w:val="18"/>
          <w:lang w:val="fr-FR"/>
        </w:rPr>
        <w:t xml:space="preserve">Contact : </w:t>
      </w:r>
      <w:r w:rsidR="00283A57" w:rsidRPr="00804214">
        <w:rPr>
          <w:rFonts w:ascii="Inter" w:eastAsia="Inter" w:hAnsi="Inter" w:cs="Inter"/>
          <w:color w:val="4472C4" w:themeColor="accent1"/>
          <w:sz w:val="18"/>
          <w:szCs w:val="18"/>
          <w:u w:val="single"/>
          <w:lang w:val="fr-FR"/>
        </w:rPr>
        <w:t>ann.engdahl@gevernova.com</w:t>
      </w:r>
    </w:p>
    <w:p w14:paraId="18A253E4" w14:textId="77777777" w:rsidR="00006EBA" w:rsidRDefault="00006EBA">
      <w:pPr>
        <w:jc w:val="both"/>
        <w:rPr>
          <w:rFonts w:ascii="Arial" w:eastAsia="Arial" w:hAnsi="Arial" w:cs="Arial"/>
          <w:b/>
          <w:sz w:val="18"/>
          <w:szCs w:val="18"/>
          <w:u w:val="single"/>
        </w:rPr>
      </w:pPr>
    </w:p>
    <w:p w14:paraId="0CCC0409" w14:textId="7BE844BF" w:rsidR="00076DFF" w:rsidRDefault="0095531B">
      <w:pPr>
        <w:jc w:val="both"/>
        <w:rPr>
          <w:rFonts w:ascii="Arial" w:eastAsia="Arial" w:hAnsi="Arial" w:cs="Arial"/>
          <w:b/>
          <w:sz w:val="18"/>
          <w:szCs w:val="18"/>
          <w:u w:val="single"/>
        </w:rPr>
      </w:pPr>
      <w:r>
        <w:rPr>
          <w:rFonts w:ascii="Arial" w:eastAsia="Arial" w:hAnsi="Arial" w:cs="Arial"/>
          <w:b/>
          <w:sz w:val="18"/>
          <w:szCs w:val="18"/>
          <w:u w:val="single"/>
        </w:rPr>
        <w:t>À propos de Nexans</w:t>
      </w:r>
    </w:p>
    <w:p w14:paraId="1870F5F1" w14:textId="14C84506" w:rsidR="40B4BEDD" w:rsidRDefault="40B4BEDD" w:rsidP="02D51632">
      <w:pPr>
        <w:jc w:val="both"/>
        <w:rPr>
          <w:rFonts w:ascii="Arial" w:eastAsia="Arial" w:hAnsi="Arial" w:cs="Arial"/>
          <w:sz w:val="18"/>
          <w:szCs w:val="18"/>
          <w:highlight w:val="white"/>
          <w:lang w:val="fr-FR"/>
        </w:rPr>
      </w:pPr>
      <w:r w:rsidRPr="07416B2C">
        <w:rPr>
          <w:rFonts w:ascii="Arial" w:eastAsia="Arial" w:hAnsi="Arial" w:cs="Arial"/>
          <w:sz w:val="18"/>
          <w:szCs w:val="18"/>
          <w:highlight w:val="white"/>
          <w:lang w:val="fr-FR"/>
        </w:rPr>
        <w:t>Nexans, pure player de l’électrification durable, est un acteur mondial de référence dans la conception de systèmes essentiels à la transition vers un avenir connecté, résilient et bas carbone.</w:t>
      </w:r>
    </w:p>
    <w:p w14:paraId="726C67B9" w14:textId="3C138B8D" w:rsidR="40B4BEDD" w:rsidRDefault="40B4BEDD" w:rsidP="00D806C1">
      <w:pPr>
        <w:jc w:val="both"/>
        <w:rPr>
          <w:rFonts w:ascii="Arial" w:eastAsia="Arial" w:hAnsi="Arial" w:cs="Arial"/>
          <w:sz w:val="18"/>
          <w:szCs w:val="18"/>
          <w:highlight w:val="white"/>
        </w:rPr>
      </w:pPr>
      <w:r w:rsidRPr="02D51632">
        <w:rPr>
          <w:rFonts w:ascii="Arial" w:eastAsia="Arial" w:hAnsi="Arial" w:cs="Arial"/>
          <w:sz w:val="18"/>
          <w:szCs w:val="18"/>
          <w:highlight w:val="white"/>
        </w:rPr>
        <w:t>Des énergies renouvelables terrestres et offshore aux villes et logements intelligents, Nexans conçoit et déploie des solutions de câblage avancées, des accessoires et des services qui électrifient le progrès de manière sûre, efficace et durable.</w:t>
      </w:r>
    </w:p>
    <w:p w14:paraId="5268B524" w14:textId="3835EB90" w:rsidR="40B4BEDD" w:rsidRDefault="40B4BEDD" w:rsidP="00D806C1">
      <w:pPr>
        <w:jc w:val="both"/>
        <w:rPr>
          <w:rFonts w:ascii="Arial" w:eastAsia="Arial" w:hAnsi="Arial" w:cs="Arial"/>
          <w:sz w:val="18"/>
          <w:szCs w:val="18"/>
          <w:highlight w:val="white"/>
          <w:lang w:val="fr-FR"/>
        </w:rPr>
      </w:pPr>
      <w:r w:rsidRPr="02D51632">
        <w:rPr>
          <w:rFonts w:ascii="Arial" w:eastAsia="Arial" w:hAnsi="Arial" w:cs="Arial"/>
          <w:sz w:val="18"/>
          <w:szCs w:val="18"/>
          <w:highlight w:val="white"/>
          <w:lang w:val="fr-FR"/>
        </w:rPr>
        <w:t>Fort de plus de 140 ans d’histoire, Nexans s’appuie sur trois activités principales — PWR Transmission, PWR Grid et PWR Connect — pour allier une expertise industrielle approfondie à une innovation de pointe, accélérant ainsi la transition énergétique tout en répondant aux besoins de ses clients. Son modèle unique E3, fondé sur l’Environnement, l’Économie et l’Engagement, guide chacune de ses actions, en alignant la performance sur la raison d’être.</w:t>
      </w:r>
    </w:p>
    <w:p w14:paraId="79F145B0" w14:textId="4DE476F5" w:rsidR="40B4BEDD" w:rsidRDefault="40B4BEDD" w:rsidP="00D806C1">
      <w:pPr>
        <w:jc w:val="both"/>
        <w:rPr>
          <w:rFonts w:ascii="Arial" w:eastAsia="Arial" w:hAnsi="Arial" w:cs="Arial"/>
          <w:sz w:val="18"/>
          <w:szCs w:val="18"/>
          <w:highlight w:val="white"/>
          <w:lang w:val="fr-FR"/>
        </w:rPr>
      </w:pPr>
      <w:r w:rsidRPr="02D51632">
        <w:rPr>
          <w:rFonts w:ascii="Arial" w:eastAsia="Arial" w:hAnsi="Arial" w:cs="Arial"/>
          <w:sz w:val="18"/>
          <w:szCs w:val="18"/>
          <w:highlight w:val="white"/>
          <w:lang w:val="fr-FR"/>
        </w:rPr>
        <w:t>Présent dans 41 pays, Nexans compte 25 700 collaborateurs et a réalisé un chiffre d’affaires standard de 6,1 milliards d’euros en 2025. Nexans s’est engagé à atteindre zéro émission nette d’ici 2050, en ligne avec l’initiative Science Based Targets (SBTi), tout en œuvrant pour un meilleur accès à l’énergie à travers la Fondation Nexans.</w:t>
      </w:r>
    </w:p>
    <w:p w14:paraId="47775EFC" w14:textId="15B0CB99" w:rsidR="40B4BEDD" w:rsidRDefault="40B4BEDD" w:rsidP="00D806C1">
      <w:pPr>
        <w:jc w:val="both"/>
        <w:rPr>
          <w:rFonts w:ascii="Arial" w:eastAsia="Arial" w:hAnsi="Arial" w:cs="Arial"/>
          <w:sz w:val="18"/>
          <w:szCs w:val="18"/>
          <w:highlight w:val="white"/>
        </w:rPr>
      </w:pPr>
      <w:r w:rsidRPr="02D51632">
        <w:rPr>
          <w:rFonts w:ascii="Arial" w:eastAsia="Arial" w:hAnsi="Arial" w:cs="Arial"/>
          <w:sz w:val="18"/>
          <w:szCs w:val="18"/>
          <w:highlight w:val="white"/>
        </w:rPr>
        <w:t>Nexans est coté sur le marché Euronext Paris, compartiment A.</w:t>
      </w:r>
    </w:p>
    <w:p w14:paraId="466B1BA0" w14:textId="3983D75B" w:rsidR="40B4BEDD" w:rsidRDefault="40B4BEDD" w:rsidP="00D806C1">
      <w:pPr>
        <w:jc w:val="both"/>
        <w:rPr>
          <w:rFonts w:ascii="Arial" w:eastAsia="Arial" w:hAnsi="Arial" w:cs="Arial"/>
          <w:sz w:val="18"/>
          <w:szCs w:val="18"/>
          <w:highlight w:val="white"/>
        </w:rPr>
      </w:pPr>
      <w:hyperlink r:id="rId22" w:history="1">
        <w:r w:rsidRPr="02D51632">
          <w:rPr>
            <w:rFonts w:ascii="Arial" w:eastAsia="Arial" w:hAnsi="Arial" w:cs="Arial"/>
            <w:sz w:val="18"/>
            <w:szCs w:val="18"/>
            <w:highlight w:val="white"/>
          </w:rPr>
          <w:t>www.nexans.com</w:t>
        </w:r>
      </w:hyperlink>
      <w:r w:rsidRPr="02D51632">
        <w:rPr>
          <w:rFonts w:ascii="Arial" w:eastAsia="Arial" w:hAnsi="Arial" w:cs="Arial"/>
          <w:sz w:val="18"/>
          <w:szCs w:val="18"/>
          <w:highlight w:val="white"/>
        </w:rPr>
        <w:t xml:space="preserve"> | #ElectrifyTheFuture</w:t>
      </w:r>
    </w:p>
    <w:p w14:paraId="53204F9B" w14:textId="77777777" w:rsidR="00076DFF" w:rsidRDefault="00076DFF">
      <w:pPr>
        <w:jc w:val="both"/>
        <w:rPr>
          <w:rFonts w:ascii="Arial" w:eastAsia="Arial" w:hAnsi="Arial" w:cs="Arial"/>
          <w:sz w:val="18"/>
          <w:szCs w:val="18"/>
          <w:highlight w:val="white"/>
        </w:rPr>
      </w:pPr>
    </w:p>
    <w:p w14:paraId="199AD576" w14:textId="09A94534" w:rsidR="00076DFF" w:rsidRDefault="0095531B" w:rsidP="00290AD6">
      <w:pPr>
        <w:rPr>
          <w:rFonts w:ascii="Arial" w:eastAsia="Arial" w:hAnsi="Arial" w:cs="Arial"/>
          <w:sz w:val="18"/>
          <w:szCs w:val="18"/>
          <w:lang w:val="fr-FR"/>
        </w:rPr>
      </w:pPr>
      <w:r w:rsidRPr="3122BB3E">
        <w:rPr>
          <w:rFonts w:ascii="Arial" w:eastAsia="Arial" w:hAnsi="Arial" w:cs="Arial"/>
          <w:b/>
          <w:bCs/>
          <w:sz w:val="18"/>
          <w:szCs w:val="18"/>
          <w:lang w:val="fr-FR"/>
        </w:rPr>
        <w:t>Contact</w:t>
      </w:r>
      <w:r w:rsidR="00290AD6">
        <w:rPr>
          <w:rFonts w:ascii="Arial" w:eastAsia="Arial" w:hAnsi="Arial" w:cs="Arial"/>
          <w:b/>
          <w:bCs/>
          <w:sz w:val="18"/>
          <w:szCs w:val="18"/>
          <w:lang w:val="fr-FR"/>
        </w:rPr>
        <w:t xml:space="preserve"> </w:t>
      </w:r>
      <w:r w:rsidRPr="3122BB3E">
        <w:rPr>
          <w:rFonts w:ascii="Arial" w:eastAsia="Arial" w:hAnsi="Arial" w:cs="Arial"/>
          <w:sz w:val="18"/>
          <w:szCs w:val="18"/>
          <w:lang w:val="fr-FR"/>
        </w:rPr>
        <w:t xml:space="preserve">: </w:t>
      </w:r>
      <w:r>
        <w:br/>
      </w:r>
      <w:r w:rsidRPr="3122BB3E">
        <w:rPr>
          <w:rFonts w:ascii="Arial" w:eastAsia="Arial" w:hAnsi="Arial" w:cs="Arial"/>
          <w:sz w:val="18"/>
          <w:szCs w:val="18"/>
          <w:lang w:val="fr-FR"/>
        </w:rPr>
        <w:t xml:space="preserve">Mael Evin (Havas Paris) : </w:t>
      </w:r>
      <w:hyperlink r:id="rId23">
        <w:r w:rsidR="00076DFF" w:rsidRPr="3122BB3E">
          <w:rPr>
            <w:rFonts w:ascii="Arial" w:eastAsia="Arial" w:hAnsi="Arial" w:cs="Arial"/>
            <w:color w:val="1155CC"/>
            <w:sz w:val="18"/>
            <w:szCs w:val="18"/>
            <w:u w:val="single"/>
            <w:lang w:val="fr-FR"/>
          </w:rPr>
          <w:t>nexans_h@havas.com</w:t>
        </w:r>
      </w:hyperlink>
      <w:r w:rsidRPr="3122BB3E">
        <w:rPr>
          <w:rFonts w:ascii="Arial" w:eastAsia="Arial" w:hAnsi="Arial" w:cs="Arial"/>
          <w:sz w:val="18"/>
          <w:szCs w:val="18"/>
          <w:lang w:val="fr-FR"/>
        </w:rPr>
        <w:t xml:space="preserve"> – Tél. : +33 (0)6 44 12 14 91</w:t>
      </w:r>
    </w:p>
    <w:p w14:paraId="63FBD5C6" w14:textId="77777777" w:rsidR="00076DFF" w:rsidRDefault="0095531B">
      <w:pPr>
        <w:jc w:val="both"/>
        <w:rPr>
          <w:rFonts w:ascii="Arial" w:eastAsia="Arial" w:hAnsi="Arial" w:cs="Arial"/>
          <w:sz w:val="18"/>
          <w:szCs w:val="18"/>
        </w:rPr>
      </w:pPr>
      <w:r>
        <w:rPr>
          <w:rFonts w:ascii="Arial" w:eastAsia="Arial" w:hAnsi="Arial" w:cs="Arial"/>
          <w:sz w:val="18"/>
          <w:szCs w:val="18"/>
        </w:rPr>
        <w:t xml:space="preserve">Emmanuelle Guy - </w:t>
      </w:r>
      <w:hyperlink r:id="rId24">
        <w:r w:rsidR="00076DFF">
          <w:rPr>
            <w:rFonts w:ascii="Arial" w:eastAsia="Arial" w:hAnsi="Arial" w:cs="Arial"/>
            <w:color w:val="1155CC"/>
            <w:sz w:val="18"/>
            <w:szCs w:val="18"/>
            <w:u w:val="single"/>
          </w:rPr>
          <w:t>emmanuelle.guy@nexans.com</w:t>
        </w:r>
      </w:hyperlink>
      <w:r>
        <w:rPr>
          <w:rFonts w:ascii="Arial" w:eastAsia="Arial" w:hAnsi="Arial" w:cs="Arial"/>
          <w:sz w:val="18"/>
          <w:szCs w:val="18"/>
        </w:rPr>
        <w:t xml:space="preserve"> </w:t>
      </w:r>
    </w:p>
    <w:p w14:paraId="4F44F8D3" w14:textId="77777777" w:rsidR="00076DFF" w:rsidRDefault="0095531B">
      <w:pPr>
        <w:jc w:val="both"/>
        <w:rPr>
          <w:rFonts w:ascii="Arial" w:eastAsia="Arial" w:hAnsi="Arial" w:cs="Arial"/>
          <w:b/>
          <w:sz w:val="18"/>
          <w:szCs w:val="18"/>
        </w:rPr>
      </w:pPr>
      <w:r>
        <w:rPr>
          <w:rFonts w:ascii="Arial" w:eastAsia="Arial" w:hAnsi="Arial" w:cs="Arial"/>
          <w:b/>
          <w:sz w:val="18"/>
          <w:szCs w:val="18"/>
        </w:rPr>
        <w:br/>
      </w:r>
    </w:p>
    <w:p w14:paraId="240AA613" w14:textId="77777777" w:rsidR="00076DFF" w:rsidRDefault="0095531B">
      <w:pPr>
        <w:jc w:val="both"/>
        <w:rPr>
          <w:rFonts w:ascii="Arial" w:eastAsia="Arial" w:hAnsi="Arial" w:cs="Arial"/>
          <w:b/>
          <w:sz w:val="18"/>
          <w:szCs w:val="18"/>
          <w:u w:val="single"/>
        </w:rPr>
      </w:pPr>
      <w:r>
        <w:rPr>
          <w:rFonts w:ascii="Arial" w:eastAsia="Arial" w:hAnsi="Arial" w:cs="Arial"/>
          <w:b/>
          <w:sz w:val="18"/>
          <w:szCs w:val="18"/>
          <w:u w:val="single"/>
        </w:rPr>
        <w:t>À propos de RTE</w:t>
      </w:r>
    </w:p>
    <w:p w14:paraId="00F8B876" w14:textId="0C8C7322" w:rsidR="00076DFF" w:rsidRDefault="00B63AC2">
      <w:pPr>
        <w:jc w:val="both"/>
        <w:rPr>
          <w:rFonts w:ascii="Arial" w:eastAsia="Arial" w:hAnsi="Arial" w:cs="Arial"/>
          <w:sz w:val="18"/>
          <w:szCs w:val="18"/>
          <w:lang w:val="fr-FR"/>
        </w:rPr>
      </w:pPr>
      <w:r w:rsidRPr="00B63AC2">
        <w:rPr>
          <w:rFonts w:ascii="Arial" w:eastAsia="Arial" w:hAnsi="Arial" w:cs="Arial"/>
          <w:sz w:val="18"/>
          <w:szCs w:val="18"/>
          <w:lang w:val="fr-FR"/>
        </w:rPr>
        <w:t>RTE est le gestionnaire du réseau de transport d’électricité en France. A travers sa mission de service public, RTE garantit, chaque jour et à chaque instant, l’acheminement de l’électricité partout sur le territoire et assure, en temps réel, la gestion des flux électriques et l’équilibre entre production et consommation. Pour connecter les territoires et les industries à la production d'électricité, RTE déploie, sur terre comme en mer, des infrastructures essentielles à la décarbonation de notre économie et à la transition énergétique. Face aux défis climatiques, économiques et environnementaux qui exigent de grandes transformations, RTE maintient et développe plus de 106 000 kilomètres de lignes électriques haute et très haute tension. Ce réseau, le plus étendu d’Europe, compte 37 interconnexions avec les pays voisins et une cinquantaine de liaisons transfrontalières. Grâce à la mobilisation de ses 10 000 salariés présents sur l’ensemble du territoire, RTE s’engage chaque jour à faire du réseau électrique, le moteur d’une France décarbonée.</w:t>
      </w:r>
    </w:p>
    <w:p w14:paraId="512A7838" w14:textId="77777777" w:rsidR="00B63AC2" w:rsidRDefault="00B63AC2">
      <w:pPr>
        <w:jc w:val="both"/>
        <w:rPr>
          <w:rFonts w:ascii="Arial" w:eastAsia="Arial" w:hAnsi="Arial" w:cs="Arial"/>
          <w:sz w:val="18"/>
          <w:szCs w:val="18"/>
        </w:rPr>
      </w:pPr>
    </w:p>
    <w:p w14:paraId="60C941D6" w14:textId="3D6C419E" w:rsidR="00076DFF" w:rsidRDefault="35025B12">
      <w:pPr>
        <w:jc w:val="both"/>
        <w:rPr>
          <w:rFonts w:ascii="Arial" w:eastAsia="Arial" w:hAnsi="Arial" w:cs="Arial"/>
          <w:sz w:val="18"/>
          <w:szCs w:val="18"/>
        </w:rPr>
      </w:pPr>
      <w:r w:rsidRPr="2352D143">
        <w:rPr>
          <w:rFonts w:ascii="Arial" w:eastAsia="Arial" w:hAnsi="Arial" w:cs="Arial"/>
          <w:b/>
          <w:bCs/>
          <w:sz w:val="18"/>
          <w:szCs w:val="18"/>
        </w:rPr>
        <w:t xml:space="preserve">Contact </w:t>
      </w:r>
      <w:r w:rsidRPr="2352D143">
        <w:rPr>
          <w:rFonts w:ascii="Arial" w:eastAsia="Arial" w:hAnsi="Arial" w:cs="Arial"/>
          <w:sz w:val="18"/>
          <w:szCs w:val="18"/>
        </w:rPr>
        <w:t xml:space="preserve">: </w:t>
      </w:r>
    </w:p>
    <w:p w14:paraId="44ADB9BE" w14:textId="7AB57D87" w:rsidR="640959C2" w:rsidRDefault="062662A0" w:rsidP="00D806C1">
      <w:pPr>
        <w:ind w:left="993" w:hanging="993"/>
        <w:jc w:val="both"/>
        <w:rPr>
          <w:rFonts w:ascii="Arial" w:eastAsia="Arial" w:hAnsi="Arial" w:cs="Arial"/>
          <w:color w:val="054191"/>
          <w:sz w:val="16"/>
          <w:szCs w:val="16"/>
        </w:rPr>
      </w:pPr>
      <w:r w:rsidRPr="2352D143">
        <w:rPr>
          <w:rFonts w:ascii="Arial" w:eastAsia="Arial" w:hAnsi="Arial" w:cs="Arial"/>
          <w:color w:val="054191"/>
          <w:sz w:val="16"/>
          <w:szCs w:val="16"/>
        </w:rPr>
        <w:lastRenderedPageBreak/>
        <w:t>Service presse RTE :</w:t>
      </w:r>
      <w:r w:rsidRPr="2352D143">
        <w:rPr>
          <w:rFonts w:ascii="Arial" w:eastAsia="Arial" w:hAnsi="Arial" w:cs="Arial"/>
          <w:color w:val="7F7F7F" w:themeColor="text1" w:themeTint="80"/>
          <w:sz w:val="16"/>
          <w:szCs w:val="16"/>
        </w:rPr>
        <w:t xml:space="preserve"> </w:t>
      </w:r>
      <w:hyperlink r:id="rId25" w:history="1">
        <w:r w:rsidRPr="2352D143">
          <w:rPr>
            <w:rStyle w:val="Lienhypertexte"/>
            <w:rFonts w:ascii="Arial" w:eastAsia="Arial" w:hAnsi="Arial" w:cs="Arial"/>
            <w:color w:val="7F7FFF"/>
            <w:sz w:val="16"/>
            <w:szCs w:val="16"/>
          </w:rPr>
          <w:t>rte-presse@rte-france.com</w:t>
        </w:r>
      </w:hyperlink>
      <w:r w:rsidRPr="2352D143">
        <w:rPr>
          <w:rFonts w:ascii="Arial" w:eastAsia="Arial" w:hAnsi="Arial" w:cs="Arial"/>
          <w:color w:val="7F7F7F" w:themeColor="text1" w:themeTint="80"/>
          <w:sz w:val="16"/>
          <w:szCs w:val="16"/>
        </w:rPr>
        <w:t xml:space="preserve"> </w:t>
      </w:r>
      <w:r w:rsidRPr="2352D143">
        <w:rPr>
          <w:rFonts w:ascii="Arial" w:eastAsia="Arial" w:hAnsi="Arial" w:cs="Arial"/>
          <w:color w:val="054191"/>
          <w:sz w:val="16"/>
          <w:szCs w:val="16"/>
        </w:rPr>
        <w:t xml:space="preserve"> –</w:t>
      </w:r>
    </w:p>
    <w:p w14:paraId="44A1CF6A" w14:textId="121BA305" w:rsidR="640959C2" w:rsidRDefault="2E96CC22" w:rsidP="2352D143">
      <w:pPr>
        <w:ind w:left="993" w:hanging="993"/>
        <w:jc w:val="both"/>
        <w:rPr>
          <w:rFonts w:ascii="Arial" w:eastAsia="Arial" w:hAnsi="Arial" w:cs="Arial"/>
          <w:color w:val="054191"/>
          <w:sz w:val="16"/>
          <w:szCs w:val="16"/>
          <w:lang w:val="fr-FR"/>
        </w:rPr>
      </w:pPr>
      <w:r w:rsidRPr="41B95AD2">
        <w:rPr>
          <w:rFonts w:ascii="Arial" w:eastAsia="Arial" w:hAnsi="Arial" w:cs="Arial"/>
          <w:color w:val="054191"/>
          <w:sz w:val="16"/>
          <w:szCs w:val="16"/>
          <w:lang w:val="fr-FR"/>
        </w:rPr>
        <w:t>Lolita Tcaci – 06 32 51 29 04</w:t>
      </w:r>
    </w:p>
    <w:p w14:paraId="2CF51AA6" w14:textId="321FACE6" w:rsidR="640959C2" w:rsidRDefault="062662A0" w:rsidP="2352D143">
      <w:pPr>
        <w:ind w:left="993" w:hanging="993"/>
        <w:jc w:val="both"/>
        <w:rPr>
          <w:rFonts w:ascii="Arial" w:eastAsia="Arial" w:hAnsi="Arial" w:cs="Arial"/>
          <w:color w:val="054191"/>
          <w:sz w:val="16"/>
          <w:szCs w:val="16"/>
        </w:rPr>
      </w:pPr>
      <w:r w:rsidRPr="2352D143">
        <w:rPr>
          <w:rFonts w:ascii="Arial" w:eastAsia="Arial" w:hAnsi="Arial" w:cs="Arial"/>
          <w:color w:val="054191"/>
          <w:sz w:val="16"/>
          <w:szCs w:val="16"/>
        </w:rPr>
        <w:t>Charlotte Brouard - 06 71 36 55 11</w:t>
      </w:r>
    </w:p>
    <w:p w14:paraId="4C540AB7" w14:textId="36572B48" w:rsidR="640959C2" w:rsidRDefault="062662A0" w:rsidP="2352D143">
      <w:pPr>
        <w:ind w:left="993" w:hanging="993"/>
        <w:jc w:val="both"/>
        <w:rPr>
          <w:rStyle w:val="Lienhypertexte"/>
          <w:rFonts w:ascii="Arial" w:eastAsia="Arial" w:hAnsi="Arial" w:cs="Arial"/>
          <w:color w:val="7F7FFF"/>
          <w:sz w:val="16"/>
          <w:szCs w:val="16"/>
        </w:rPr>
      </w:pPr>
      <w:r w:rsidRPr="2352D143">
        <w:rPr>
          <w:rFonts w:ascii="Arial" w:eastAsia="Arial" w:hAnsi="Arial" w:cs="Arial"/>
          <w:color w:val="054191"/>
          <w:sz w:val="16"/>
          <w:szCs w:val="16"/>
        </w:rPr>
        <w:t>Pour en savoir plus :</w:t>
      </w:r>
      <w:r w:rsidRPr="2352D143">
        <w:rPr>
          <w:rFonts w:ascii="Arial" w:eastAsia="Arial" w:hAnsi="Arial" w:cs="Arial"/>
          <w:color w:val="7F7F7F" w:themeColor="text1" w:themeTint="80"/>
          <w:sz w:val="16"/>
          <w:szCs w:val="16"/>
        </w:rPr>
        <w:t xml:space="preserve"> </w:t>
      </w:r>
      <w:hyperlink r:id="rId26" w:history="1">
        <w:r w:rsidRPr="2352D143">
          <w:rPr>
            <w:rStyle w:val="Lienhypertexte"/>
            <w:rFonts w:ascii="Arial" w:eastAsia="Arial" w:hAnsi="Arial" w:cs="Arial"/>
            <w:color w:val="7F7FFF"/>
            <w:sz w:val="16"/>
            <w:szCs w:val="16"/>
          </w:rPr>
          <w:t>www.rte-france.com</w:t>
        </w:r>
      </w:hyperlink>
    </w:p>
    <w:p w14:paraId="23EF86B6" w14:textId="77777777" w:rsidR="00076DFF" w:rsidRDefault="00076DFF">
      <w:pPr>
        <w:jc w:val="both"/>
      </w:pPr>
      <w:hyperlink r:id="rId27" w:anchor="Voscontacts">
        <w:r>
          <w:rPr>
            <w:rFonts w:ascii="Arial" w:eastAsia="Arial" w:hAnsi="Arial" w:cs="Arial"/>
            <w:color w:val="1155CC"/>
            <w:sz w:val="18"/>
            <w:szCs w:val="18"/>
            <w:u w:val="single"/>
          </w:rPr>
          <w:t>Contacter RTE | RTE</w:t>
        </w:r>
      </w:hyperlink>
    </w:p>
    <w:p w14:paraId="6905CF52" w14:textId="77777777" w:rsidR="0087129C" w:rsidRDefault="0087129C">
      <w:pPr>
        <w:jc w:val="both"/>
      </w:pPr>
    </w:p>
    <w:p w14:paraId="6FF8E388" w14:textId="36806DC1" w:rsidR="0087129C" w:rsidRPr="0087129C" w:rsidRDefault="0087129C" w:rsidP="0E573697">
      <w:pPr>
        <w:jc w:val="both"/>
        <w:rPr>
          <w:rFonts w:ascii="Arial" w:eastAsia="Arial" w:hAnsi="Arial" w:cs="Arial"/>
          <w:b/>
          <w:bCs/>
          <w:sz w:val="18"/>
          <w:szCs w:val="18"/>
          <w:u w:val="single"/>
          <w:lang w:val="fr-FR"/>
        </w:rPr>
      </w:pPr>
      <w:r w:rsidRPr="0E573697">
        <w:rPr>
          <w:rFonts w:ascii="Arial" w:eastAsia="Arial" w:hAnsi="Arial" w:cs="Arial"/>
          <w:b/>
          <w:bCs/>
          <w:sz w:val="18"/>
          <w:szCs w:val="18"/>
          <w:u w:val="single"/>
          <w:lang w:val="fr-FR"/>
        </w:rPr>
        <w:t>À propos de SuperGrid Institute</w:t>
      </w:r>
    </w:p>
    <w:p w14:paraId="60DAD923" w14:textId="4C970D37" w:rsidR="0087129C" w:rsidRDefault="4E85613A">
      <w:pPr>
        <w:jc w:val="both"/>
        <w:rPr>
          <w:rFonts w:ascii="Arial" w:eastAsia="Arial" w:hAnsi="Arial" w:cs="Arial"/>
          <w:sz w:val="18"/>
          <w:szCs w:val="18"/>
          <w:lang w:val="fr-FR"/>
        </w:rPr>
      </w:pPr>
      <w:r w:rsidRPr="02D51632">
        <w:rPr>
          <w:rFonts w:ascii="Arial" w:eastAsia="Arial" w:hAnsi="Arial" w:cs="Arial"/>
          <w:sz w:val="18"/>
          <w:szCs w:val="18"/>
          <w:lang w:val="fr-FR"/>
        </w:rPr>
        <w:t>SuperGrid Institute est une société privée indépendante, experte en matière de systèmes et de technologies pour le courant continu à haute et moyenne tension (HVDC &amp; MVDC) – des composants clés pour les futurs réseaux énergétiques. Basée à Villeurbanne (Lyon), son travail contribue activement à la transition énergétique en éliminant les obstacles techniques au déploiement des futurs réseaux électriques et l’intégration massive des énergies renouvelables. L’entreprise est membre de l’association FIT (</w:t>
      </w:r>
      <w:r w:rsidRPr="00D806C1">
        <w:rPr>
          <w:rFonts w:ascii="Arial" w:eastAsia="Arial" w:hAnsi="Arial" w:cs="Arial"/>
          <w:i/>
          <w:iCs/>
          <w:sz w:val="18"/>
          <w:szCs w:val="18"/>
          <w:lang w:val="fr-FR"/>
        </w:rPr>
        <w:t>French Institutes of Technology</w:t>
      </w:r>
      <w:r w:rsidRPr="02D51632">
        <w:rPr>
          <w:rFonts w:ascii="Arial" w:eastAsia="Arial" w:hAnsi="Arial" w:cs="Arial"/>
          <w:sz w:val="18"/>
          <w:szCs w:val="18"/>
          <w:lang w:val="fr-FR"/>
        </w:rPr>
        <w:t>) qui regroupe 15 instituts français, IRT et ITE, partageant les mêmes fondamentaux en matière de recherche multi-partenariale public-privé.</w:t>
      </w:r>
    </w:p>
    <w:p w14:paraId="4FDD2FB4" w14:textId="77777777" w:rsidR="005C0B64" w:rsidRDefault="005C0B64">
      <w:pPr>
        <w:jc w:val="both"/>
        <w:rPr>
          <w:rFonts w:ascii="Arial" w:eastAsia="Arial" w:hAnsi="Arial" w:cs="Arial"/>
          <w:sz w:val="18"/>
          <w:szCs w:val="18"/>
          <w:lang w:val="fr-FR"/>
        </w:rPr>
      </w:pPr>
    </w:p>
    <w:p w14:paraId="3133AF1B" w14:textId="77777777" w:rsidR="007828A6" w:rsidRDefault="2412B3AB">
      <w:pPr>
        <w:jc w:val="both"/>
        <w:rPr>
          <w:rFonts w:ascii="Arial" w:eastAsia="Arial" w:hAnsi="Arial" w:cs="Arial"/>
          <w:sz w:val="18"/>
          <w:szCs w:val="18"/>
        </w:rPr>
      </w:pPr>
      <w:r w:rsidRPr="02D51632">
        <w:rPr>
          <w:rFonts w:ascii="Arial" w:eastAsia="Arial" w:hAnsi="Arial" w:cs="Arial"/>
          <w:b/>
          <w:bCs/>
          <w:sz w:val="18"/>
          <w:szCs w:val="18"/>
        </w:rPr>
        <w:t xml:space="preserve">Contact </w:t>
      </w:r>
      <w:r w:rsidRPr="02D51632">
        <w:rPr>
          <w:rFonts w:ascii="Arial" w:eastAsia="Arial" w:hAnsi="Arial" w:cs="Arial"/>
          <w:sz w:val="18"/>
          <w:szCs w:val="18"/>
        </w:rPr>
        <w:t xml:space="preserve">: </w:t>
      </w:r>
    </w:p>
    <w:p w14:paraId="7697B06F" w14:textId="7C884162" w:rsidR="005C0B64" w:rsidRPr="00E1379F" w:rsidRDefault="4468A159">
      <w:pPr>
        <w:jc w:val="both"/>
        <w:rPr>
          <w:rFonts w:ascii="Arial" w:eastAsia="Arial" w:hAnsi="Arial" w:cs="Arial"/>
          <w:sz w:val="18"/>
          <w:szCs w:val="18"/>
          <w:lang w:val="fr-FR"/>
        </w:rPr>
      </w:pPr>
      <w:r w:rsidRPr="46A3496E">
        <w:rPr>
          <w:rFonts w:ascii="Arial" w:eastAsia="Arial" w:hAnsi="Arial" w:cs="Arial"/>
          <w:sz w:val="18"/>
          <w:szCs w:val="18"/>
          <w:lang w:val="fr-FR"/>
        </w:rPr>
        <w:t>Anne-Soizic Ranchere, Directrice des partenariats, du développement commercial et de la communication</w:t>
      </w:r>
      <w:r w:rsidR="005C0B64">
        <w:br/>
      </w:r>
      <w:r w:rsidR="64195BE0" w:rsidRPr="46A3496E">
        <w:rPr>
          <w:rFonts w:ascii="Arial" w:eastAsia="Arial" w:hAnsi="Arial" w:cs="Arial"/>
          <w:sz w:val="18"/>
          <w:szCs w:val="18"/>
        </w:rPr>
        <w:t>anne-soizic.ranchere@supergrid-institute.com</w:t>
      </w:r>
      <w:r w:rsidRPr="46A3496E">
        <w:rPr>
          <w:rFonts w:ascii="Arial" w:eastAsia="Arial" w:hAnsi="Arial" w:cs="Arial"/>
          <w:sz w:val="18"/>
          <w:szCs w:val="18"/>
        </w:rPr>
        <w:t xml:space="preserve"> - 07 60 77 32 31</w:t>
      </w:r>
    </w:p>
    <w:sectPr w:rsidR="005C0B64" w:rsidRPr="00E1379F">
      <w:headerReference w:type="default" r:id="rId28"/>
      <w:footerReference w:type="default" r:id="rId29"/>
      <w:headerReference w:type="first" r:id="rId30"/>
      <w:pgSz w:w="11906" w:h="16838"/>
      <w:pgMar w:top="142" w:right="1417" w:bottom="1134"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86375" w14:textId="77777777" w:rsidR="00FB3974" w:rsidRDefault="00FB3974">
      <w:r>
        <w:separator/>
      </w:r>
    </w:p>
  </w:endnote>
  <w:endnote w:type="continuationSeparator" w:id="0">
    <w:p w14:paraId="22A3A23A" w14:textId="77777777" w:rsidR="00FB3974" w:rsidRDefault="00FB3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F53F20BA-82F3-493B-B92F-06F92DDE4F51}"/>
    <w:embedBold r:id="rId2" w:fontKey="{A19FC03E-9E42-4C22-9DEE-EAE9C60F34E1}"/>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3" w:fontKey="{AAE612C7-95FD-4FCA-A642-C1AE70075E80}"/>
  </w:font>
  <w:font w:name="Tahoma">
    <w:panose1 w:val="020B0604030504040204"/>
    <w:charset w:val="00"/>
    <w:family w:val="swiss"/>
    <w:pitch w:val="variable"/>
    <w:sig w:usb0="E1002EFF" w:usb1="C000605B" w:usb2="00000029" w:usb3="00000000" w:csb0="000101FF" w:csb1="00000000"/>
    <w:embedRegular r:id="rId4" w:fontKey="{D6523124-C4C6-4AF6-8879-5A5FA4ED0D09}"/>
  </w:font>
  <w:font w:name="FuturaA Bk B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00E94330-DCE8-4543-974B-25B16B2B5100}"/>
    <w:embedItalic r:id="rId6" w:fontKey="{0630CCC2-EA44-48BD-BC60-F64FF8151001}"/>
  </w:font>
  <w:font w:name="Arial">
    <w:panose1 w:val="020B0604020202020204"/>
    <w:charset w:val="00"/>
    <w:family w:val="swiss"/>
    <w:pitch w:val="variable"/>
    <w:sig w:usb0="E0002EFF" w:usb1="C000785B" w:usb2="00000009" w:usb3="00000000" w:csb0="000001FF" w:csb1="00000000"/>
  </w:font>
  <w:font w:name="Inter">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403FD2E0-605A-4B9D-9E83-C4FBDB80F03B}"/>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043A5" w14:textId="77777777" w:rsidR="00076DFF" w:rsidRDefault="00076DFF">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43E25" w14:textId="77777777" w:rsidR="00FB3974" w:rsidRDefault="00FB3974">
      <w:r>
        <w:separator/>
      </w:r>
    </w:p>
  </w:footnote>
  <w:footnote w:type="continuationSeparator" w:id="0">
    <w:p w14:paraId="6D93456E" w14:textId="77777777" w:rsidR="00FB3974" w:rsidRDefault="00FB3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5B6FC" w14:textId="77777777" w:rsidR="00076DFF" w:rsidRDefault="00076DFF">
    <w:pPr>
      <w:tabs>
        <w:tab w:val="center" w:pos="4536"/>
        <w:tab w:val="right" w:pos="9072"/>
      </w:tabs>
      <w:spacing w:line="288" w:lineRule="auto"/>
      <w:rPr>
        <w:color w:val="000000"/>
      </w:rPr>
    </w:pPr>
  </w:p>
  <w:p w14:paraId="6F299459" w14:textId="77777777" w:rsidR="00076DFF" w:rsidRDefault="00076DFF">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B3A2C" w14:textId="77777777" w:rsidR="00076DFF" w:rsidRDefault="00076DFF">
    <w:pPr>
      <w:pBdr>
        <w:top w:val="nil"/>
        <w:left w:val="nil"/>
        <w:bottom w:val="nil"/>
        <w:right w:val="nil"/>
        <w:between w:val="nil"/>
      </w:pBdr>
      <w:tabs>
        <w:tab w:val="center" w:pos="4536"/>
        <w:tab w:val="right" w:pos="9072"/>
      </w:tabs>
      <w:rPr>
        <w:color w:val="000000"/>
      </w:rPr>
    </w:pPr>
  </w:p>
  <w:p w14:paraId="181349AF" w14:textId="77777777" w:rsidR="00076DFF" w:rsidRDefault="00076DFF">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496DC"/>
    <w:multiLevelType w:val="hybridMultilevel"/>
    <w:tmpl w:val="FFFFFFFF"/>
    <w:lvl w:ilvl="0" w:tplc="CDF24E56">
      <w:start w:val="1"/>
      <w:numFmt w:val="bullet"/>
      <w:lvlText w:val=""/>
      <w:lvlJc w:val="left"/>
      <w:pPr>
        <w:ind w:left="720" w:hanging="360"/>
      </w:pPr>
      <w:rPr>
        <w:rFonts w:ascii="Symbol" w:hAnsi="Symbol" w:hint="default"/>
      </w:rPr>
    </w:lvl>
    <w:lvl w:ilvl="1" w:tplc="BFA0D814">
      <w:start w:val="1"/>
      <w:numFmt w:val="bullet"/>
      <w:lvlText w:val="o"/>
      <w:lvlJc w:val="left"/>
      <w:pPr>
        <w:ind w:left="1440" w:hanging="360"/>
      </w:pPr>
      <w:rPr>
        <w:rFonts w:ascii="Courier New" w:hAnsi="Courier New" w:hint="default"/>
      </w:rPr>
    </w:lvl>
    <w:lvl w:ilvl="2" w:tplc="28F6CC3E">
      <w:start w:val="1"/>
      <w:numFmt w:val="bullet"/>
      <w:lvlText w:val=""/>
      <w:lvlJc w:val="left"/>
      <w:pPr>
        <w:ind w:left="2160" w:hanging="360"/>
      </w:pPr>
      <w:rPr>
        <w:rFonts w:ascii="Wingdings" w:hAnsi="Wingdings" w:hint="default"/>
      </w:rPr>
    </w:lvl>
    <w:lvl w:ilvl="3" w:tplc="E14EFDE2">
      <w:start w:val="1"/>
      <w:numFmt w:val="bullet"/>
      <w:lvlText w:val=""/>
      <w:lvlJc w:val="left"/>
      <w:pPr>
        <w:ind w:left="2880" w:hanging="360"/>
      </w:pPr>
      <w:rPr>
        <w:rFonts w:ascii="Symbol" w:hAnsi="Symbol" w:hint="default"/>
      </w:rPr>
    </w:lvl>
    <w:lvl w:ilvl="4" w:tplc="6E9EFD18">
      <w:start w:val="1"/>
      <w:numFmt w:val="bullet"/>
      <w:lvlText w:val="o"/>
      <w:lvlJc w:val="left"/>
      <w:pPr>
        <w:ind w:left="3600" w:hanging="360"/>
      </w:pPr>
      <w:rPr>
        <w:rFonts w:ascii="Courier New" w:hAnsi="Courier New" w:hint="default"/>
      </w:rPr>
    </w:lvl>
    <w:lvl w:ilvl="5" w:tplc="1AA82238">
      <w:start w:val="1"/>
      <w:numFmt w:val="bullet"/>
      <w:lvlText w:val=""/>
      <w:lvlJc w:val="left"/>
      <w:pPr>
        <w:ind w:left="4320" w:hanging="360"/>
      </w:pPr>
      <w:rPr>
        <w:rFonts w:ascii="Wingdings" w:hAnsi="Wingdings" w:hint="default"/>
      </w:rPr>
    </w:lvl>
    <w:lvl w:ilvl="6" w:tplc="02CA7A18">
      <w:start w:val="1"/>
      <w:numFmt w:val="bullet"/>
      <w:lvlText w:val=""/>
      <w:lvlJc w:val="left"/>
      <w:pPr>
        <w:ind w:left="5040" w:hanging="360"/>
      </w:pPr>
      <w:rPr>
        <w:rFonts w:ascii="Symbol" w:hAnsi="Symbol" w:hint="default"/>
      </w:rPr>
    </w:lvl>
    <w:lvl w:ilvl="7" w:tplc="5BA8D992">
      <w:start w:val="1"/>
      <w:numFmt w:val="bullet"/>
      <w:lvlText w:val="o"/>
      <w:lvlJc w:val="left"/>
      <w:pPr>
        <w:ind w:left="5760" w:hanging="360"/>
      </w:pPr>
      <w:rPr>
        <w:rFonts w:ascii="Courier New" w:hAnsi="Courier New" w:hint="default"/>
      </w:rPr>
    </w:lvl>
    <w:lvl w:ilvl="8" w:tplc="4AE22A42">
      <w:start w:val="1"/>
      <w:numFmt w:val="bullet"/>
      <w:lvlText w:val=""/>
      <w:lvlJc w:val="left"/>
      <w:pPr>
        <w:ind w:left="6480" w:hanging="360"/>
      </w:pPr>
      <w:rPr>
        <w:rFonts w:ascii="Wingdings" w:hAnsi="Wingdings" w:hint="default"/>
      </w:rPr>
    </w:lvl>
  </w:abstractNum>
  <w:abstractNum w:abstractNumId="1" w15:restartNumberingAfterBreak="0">
    <w:nsid w:val="204E00C8"/>
    <w:multiLevelType w:val="hybridMultilevel"/>
    <w:tmpl w:val="710EAD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87511BC"/>
    <w:multiLevelType w:val="multilevel"/>
    <w:tmpl w:val="F496A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C16FC1"/>
    <w:multiLevelType w:val="multilevel"/>
    <w:tmpl w:val="0D689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2880519">
    <w:abstractNumId w:val="3"/>
  </w:num>
  <w:num w:numId="2" w16cid:durableId="2077240881">
    <w:abstractNumId w:val="2"/>
  </w:num>
  <w:num w:numId="3" w16cid:durableId="1830899861">
    <w:abstractNumId w:val="1"/>
  </w:num>
  <w:num w:numId="4" w16cid:durableId="1674798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DFF"/>
    <w:rsid w:val="00002300"/>
    <w:rsid w:val="00006EBA"/>
    <w:rsid w:val="00007ACC"/>
    <w:rsid w:val="00026069"/>
    <w:rsid w:val="00044A49"/>
    <w:rsid w:val="00051CB4"/>
    <w:rsid w:val="00051D04"/>
    <w:rsid w:val="00067755"/>
    <w:rsid w:val="00070BE1"/>
    <w:rsid w:val="00076DFF"/>
    <w:rsid w:val="00086B21"/>
    <w:rsid w:val="00090F0F"/>
    <w:rsid w:val="00091047"/>
    <w:rsid w:val="00096B53"/>
    <w:rsid w:val="000B6565"/>
    <w:rsid w:val="000E6B10"/>
    <w:rsid w:val="000F519C"/>
    <w:rsid w:val="000F545B"/>
    <w:rsid w:val="001008D6"/>
    <w:rsid w:val="001059DC"/>
    <w:rsid w:val="00127E60"/>
    <w:rsid w:val="00130917"/>
    <w:rsid w:val="001534D6"/>
    <w:rsid w:val="00193381"/>
    <w:rsid w:val="001A7B39"/>
    <w:rsid w:val="001AE5EA"/>
    <w:rsid w:val="001C58C0"/>
    <w:rsid w:val="001E0C64"/>
    <w:rsid w:val="001F516A"/>
    <w:rsid w:val="001F5700"/>
    <w:rsid w:val="00217C64"/>
    <w:rsid w:val="00246C24"/>
    <w:rsid w:val="00251C87"/>
    <w:rsid w:val="00260A66"/>
    <w:rsid w:val="0026459C"/>
    <w:rsid w:val="00283A57"/>
    <w:rsid w:val="00286E79"/>
    <w:rsid w:val="00290AD6"/>
    <w:rsid w:val="002A474D"/>
    <w:rsid w:val="002A5236"/>
    <w:rsid w:val="002A6A56"/>
    <w:rsid w:val="002F606B"/>
    <w:rsid w:val="003033F5"/>
    <w:rsid w:val="00312A62"/>
    <w:rsid w:val="0032124F"/>
    <w:rsid w:val="00343639"/>
    <w:rsid w:val="003450EC"/>
    <w:rsid w:val="00354982"/>
    <w:rsid w:val="003652F2"/>
    <w:rsid w:val="00372FDF"/>
    <w:rsid w:val="00393F7E"/>
    <w:rsid w:val="003A4B76"/>
    <w:rsid w:val="003B631A"/>
    <w:rsid w:val="003C0583"/>
    <w:rsid w:val="003E0C53"/>
    <w:rsid w:val="003F124F"/>
    <w:rsid w:val="004072EF"/>
    <w:rsid w:val="004104D9"/>
    <w:rsid w:val="0044525F"/>
    <w:rsid w:val="004515F8"/>
    <w:rsid w:val="00461CE1"/>
    <w:rsid w:val="00471362"/>
    <w:rsid w:val="004748E5"/>
    <w:rsid w:val="004825B9"/>
    <w:rsid w:val="0048442B"/>
    <w:rsid w:val="00485DA9"/>
    <w:rsid w:val="00490CC1"/>
    <w:rsid w:val="00497B8F"/>
    <w:rsid w:val="004B018D"/>
    <w:rsid w:val="004B0547"/>
    <w:rsid w:val="004B31A0"/>
    <w:rsid w:val="004B3F53"/>
    <w:rsid w:val="004D0EE3"/>
    <w:rsid w:val="004D48CC"/>
    <w:rsid w:val="004F60CA"/>
    <w:rsid w:val="00531003"/>
    <w:rsid w:val="00532997"/>
    <w:rsid w:val="00540072"/>
    <w:rsid w:val="00567314"/>
    <w:rsid w:val="00570BED"/>
    <w:rsid w:val="005910AD"/>
    <w:rsid w:val="005964CC"/>
    <w:rsid w:val="005A2519"/>
    <w:rsid w:val="005C0B64"/>
    <w:rsid w:val="005C43D2"/>
    <w:rsid w:val="005D2313"/>
    <w:rsid w:val="005E408F"/>
    <w:rsid w:val="005E7D6D"/>
    <w:rsid w:val="005F435E"/>
    <w:rsid w:val="005F4B24"/>
    <w:rsid w:val="00614597"/>
    <w:rsid w:val="00617723"/>
    <w:rsid w:val="00622DC7"/>
    <w:rsid w:val="006258E4"/>
    <w:rsid w:val="00643673"/>
    <w:rsid w:val="00657289"/>
    <w:rsid w:val="0068056E"/>
    <w:rsid w:val="00681F2D"/>
    <w:rsid w:val="006932A7"/>
    <w:rsid w:val="006A11D9"/>
    <w:rsid w:val="006B3AF6"/>
    <w:rsid w:val="006B7AB1"/>
    <w:rsid w:val="006D6B5B"/>
    <w:rsid w:val="006E35EC"/>
    <w:rsid w:val="00701985"/>
    <w:rsid w:val="007075FD"/>
    <w:rsid w:val="00736F29"/>
    <w:rsid w:val="00752967"/>
    <w:rsid w:val="00772AB2"/>
    <w:rsid w:val="007731DF"/>
    <w:rsid w:val="00781342"/>
    <w:rsid w:val="007828A6"/>
    <w:rsid w:val="0078318A"/>
    <w:rsid w:val="00791D7A"/>
    <w:rsid w:val="007A0994"/>
    <w:rsid w:val="007A662B"/>
    <w:rsid w:val="007B038A"/>
    <w:rsid w:val="007B0D32"/>
    <w:rsid w:val="007B230A"/>
    <w:rsid w:val="007B343D"/>
    <w:rsid w:val="007C0406"/>
    <w:rsid w:val="007D5EB6"/>
    <w:rsid w:val="007E478C"/>
    <w:rsid w:val="00802CA0"/>
    <w:rsid w:val="00804214"/>
    <w:rsid w:val="008107F7"/>
    <w:rsid w:val="008241E3"/>
    <w:rsid w:val="00837D44"/>
    <w:rsid w:val="008431C7"/>
    <w:rsid w:val="00852F4E"/>
    <w:rsid w:val="00863230"/>
    <w:rsid w:val="0087129C"/>
    <w:rsid w:val="0088145E"/>
    <w:rsid w:val="00893B13"/>
    <w:rsid w:val="008951DF"/>
    <w:rsid w:val="008A08C3"/>
    <w:rsid w:val="00904BDF"/>
    <w:rsid w:val="00923E55"/>
    <w:rsid w:val="009456A4"/>
    <w:rsid w:val="0095531B"/>
    <w:rsid w:val="00972905"/>
    <w:rsid w:val="009F76C9"/>
    <w:rsid w:val="00A112FC"/>
    <w:rsid w:val="00A1146C"/>
    <w:rsid w:val="00A30CAF"/>
    <w:rsid w:val="00A3233E"/>
    <w:rsid w:val="00A446B5"/>
    <w:rsid w:val="00A44999"/>
    <w:rsid w:val="00A61047"/>
    <w:rsid w:val="00A97DAC"/>
    <w:rsid w:val="00AA13BC"/>
    <w:rsid w:val="00AE19BB"/>
    <w:rsid w:val="00AE24AB"/>
    <w:rsid w:val="00AE6774"/>
    <w:rsid w:val="00AF1E59"/>
    <w:rsid w:val="00B005D1"/>
    <w:rsid w:val="00B23A1C"/>
    <w:rsid w:val="00B2556F"/>
    <w:rsid w:val="00B25C34"/>
    <w:rsid w:val="00B45B73"/>
    <w:rsid w:val="00B55499"/>
    <w:rsid w:val="00B61169"/>
    <w:rsid w:val="00B63AC2"/>
    <w:rsid w:val="00B75646"/>
    <w:rsid w:val="00B758A2"/>
    <w:rsid w:val="00B773B5"/>
    <w:rsid w:val="00B82E45"/>
    <w:rsid w:val="00B86570"/>
    <w:rsid w:val="00BA1543"/>
    <w:rsid w:val="00BB7A6B"/>
    <w:rsid w:val="00BC41CD"/>
    <w:rsid w:val="00BC433A"/>
    <w:rsid w:val="00BC507A"/>
    <w:rsid w:val="00BD7707"/>
    <w:rsid w:val="00BE745E"/>
    <w:rsid w:val="00BF0617"/>
    <w:rsid w:val="00C3560F"/>
    <w:rsid w:val="00C37C3C"/>
    <w:rsid w:val="00C413F1"/>
    <w:rsid w:val="00C418F5"/>
    <w:rsid w:val="00C53D54"/>
    <w:rsid w:val="00C72AC2"/>
    <w:rsid w:val="00C96F95"/>
    <w:rsid w:val="00CA4036"/>
    <w:rsid w:val="00CB0E46"/>
    <w:rsid w:val="00CC11AD"/>
    <w:rsid w:val="00CC1751"/>
    <w:rsid w:val="00D23CD7"/>
    <w:rsid w:val="00D259C1"/>
    <w:rsid w:val="00D3177A"/>
    <w:rsid w:val="00D34AE9"/>
    <w:rsid w:val="00D66F3C"/>
    <w:rsid w:val="00D806C1"/>
    <w:rsid w:val="00D86093"/>
    <w:rsid w:val="00D95017"/>
    <w:rsid w:val="00DA2D6F"/>
    <w:rsid w:val="00DC18F9"/>
    <w:rsid w:val="00DF2559"/>
    <w:rsid w:val="00DF709B"/>
    <w:rsid w:val="00E0346D"/>
    <w:rsid w:val="00E040CF"/>
    <w:rsid w:val="00E1379F"/>
    <w:rsid w:val="00E13C2D"/>
    <w:rsid w:val="00E150D7"/>
    <w:rsid w:val="00E16455"/>
    <w:rsid w:val="00E22FE3"/>
    <w:rsid w:val="00E300B3"/>
    <w:rsid w:val="00E624F9"/>
    <w:rsid w:val="00E77BE0"/>
    <w:rsid w:val="00E95B7F"/>
    <w:rsid w:val="00EB3032"/>
    <w:rsid w:val="00EB6282"/>
    <w:rsid w:val="00EB7914"/>
    <w:rsid w:val="00EC2808"/>
    <w:rsid w:val="00EC29BC"/>
    <w:rsid w:val="00EE52B6"/>
    <w:rsid w:val="00EE6DB6"/>
    <w:rsid w:val="00EF770C"/>
    <w:rsid w:val="00EF7C70"/>
    <w:rsid w:val="00F00EC7"/>
    <w:rsid w:val="00F029FE"/>
    <w:rsid w:val="00F030CA"/>
    <w:rsid w:val="00F1731E"/>
    <w:rsid w:val="00F2015A"/>
    <w:rsid w:val="00F219C2"/>
    <w:rsid w:val="00F3133B"/>
    <w:rsid w:val="00F62A33"/>
    <w:rsid w:val="00F639BC"/>
    <w:rsid w:val="00F824A4"/>
    <w:rsid w:val="00FB092E"/>
    <w:rsid w:val="00FB3974"/>
    <w:rsid w:val="00FC776F"/>
    <w:rsid w:val="00FC77D5"/>
    <w:rsid w:val="00FF32CA"/>
    <w:rsid w:val="029DB63E"/>
    <w:rsid w:val="02D51632"/>
    <w:rsid w:val="02ED4EDA"/>
    <w:rsid w:val="032B5624"/>
    <w:rsid w:val="03576A22"/>
    <w:rsid w:val="036895BA"/>
    <w:rsid w:val="03CDE89E"/>
    <w:rsid w:val="0459DD43"/>
    <w:rsid w:val="048DFEAD"/>
    <w:rsid w:val="062662A0"/>
    <w:rsid w:val="07416B2C"/>
    <w:rsid w:val="07552131"/>
    <w:rsid w:val="08A51405"/>
    <w:rsid w:val="08F0444A"/>
    <w:rsid w:val="0984E995"/>
    <w:rsid w:val="09A277B9"/>
    <w:rsid w:val="0A00C1C4"/>
    <w:rsid w:val="0B7D0475"/>
    <w:rsid w:val="0C9CF099"/>
    <w:rsid w:val="0CF8B058"/>
    <w:rsid w:val="0DD538C5"/>
    <w:rsid w:val="0DD5D56B"/>
    <w:rsid w:val="0E573697"/>
    <w:rsid w:val="106348A3"/>
    <w:rsid w:val="10AC9B3D"/>
    <w:rsid w:val="10C1DBA3"/>
    <w:rsid w:val="10E55E17"/>
    <w:rsid w:val="10FC3BCF"/>
    <w:rsid w:val="110FD3AE"/>
    <w:rsid w:val="1209585E"/>
    <w:rsid w:val="127463DB"/>
    <w:rsid w:val="12EE9965"/>
    <w:rsid w:val="132CBF7C"/>
    <w:rsid w:val="135479DD"/>
    <w:rsid w:val="149F3B33"/>
    <w:rsid w:val="14E9949E"/>
    <w:rsid w:val="16DABBB1"/>
    <w:rsid w:val="17850AF5"/>
    <w:rsid w:val="17FA1852"/>
    <w:rsid w:val="1907B8AD"/>
    <w:rsid w:val="195F5E3F"/>
    <w:rsid w:val="19F56B37"/>
    <w:rsid w:val="1A15ED99"/>
    <w:rsid w:val="1B3145F1"/>
    <w:rsid w:val="1B819962"/>
    <w:rsid w:val="1BE7781D"/>
    <w:rsid w:val="1BFBC023"/>
    <w:rsid w:val="1C83AC20"/>
    <w:rsid w:val="1D61EDC7"/>
    <w:rsid w:val="1D7D42BD"/>
    <w:rsid w:val="1E67B8A9"/>
    <w:rsid w:val="1EBDF1BD"/>
    <w:rsid w:val="1ED1A301"/>
    <w:rsid w:val="1EF317B2"/>
    <w:rsid w:val="1F52B28D"/>
    <w:rsid w:val="1FDBAD88"/>
    <w:rsid w:val="1FF79F13"/>
    <w:rsid w:val="200445E9"/>
    <w:rsid w:val="203BB0C4"/>
    <w:rsid w:val="20567912"/>
    <w:rsid w:val="212D367C"/>
    <w:rsid w:val="22061EC9"/>
    <w:rsid w:val="2234A3B8"/>
    <w:rsid w:val="2244CBBC"/>
    <w:rsid w:val="2282AE4B"/>
    <w:rsid w:val="2352D143"/>
    <w:rsid w:val="236B12E2"/>
    <w:rsid w:val="2412B3AB"/>
    <w:rsid w:val="252476EF"/>
    <w:rsid w:val="2530D67A"/>
    <w:rsid w:val="25B9B52B"/>
    <w:rsid w:val="25F98FBA"/>
    <w:rsid w:val="26008850"/>
    <w:rsid w:val="26652482"/>
    <w:rsid w:val="26A558A6"/>
    <w:rsid w:val="26D80C01"/>
    <w:rsid w:val="270A4A43"/>
    <w:rsid w:val="2713EB3B"/>
    <w:rsid w:val="273620B6"/>
    <w:rsid w:val="273BD9EA"/>
    <w:rsid w:val="27543780"/>
    <w:rsid w:val="27D4A6B7"/>
    <w:rsid w:val="2928DC9A"/>
    <w:rsid w:val="2A283146"/>
    <w:rsid w:val="2A35E56F"/>
    <w:rsid w:val="2B68DD3C"/>
    <w:rsid w:val="2B743660"/>
    <w:rsid w:val="2C6E5544"/>
    <w:rsid w:val="2D050DDB"/>
    <w:rsid w:val="2D0E4638"/>
    <w:rsid w:val="2DD6DBB7"/>
    <w:rsid w:val="2DE40DFF"/>
    <w:rsid w:val="2E96CC22"/>
    <w:rsid w:val="2EB74A1D"/>
    <w:rsid w:val="2ED062B9"/>
    <w:rsid w:val="2F26F7F8"/>
    <w:rsid w:val="2F6F2F2F"/>
    <w:rsid w:val="2F6FAB41"/>
    <w:rsid w:val="30233A7E"/>
    <w:rsid w:val="305198FE"/>
    <w:rsid w:val="3122BB3E"/>
    <w:rsid w:val="3214EC50"/>
    <w:rsid w:val="322DB804"/>
    <w:rsid w:val="3308551B"/>
    <w:rsid w:val="338C3593"/>
    <w:rsid w:val="33D44A97"/>
    <w:rsid w:val="3466F133"/>
    <w:rsid w:val="35025B12"/>
    <w:rsid w:val="359C20A0"/>
    <w:rsid w:val="35DE6489"/>
    <w:rsid w:val="366B8A96"/>
    <w:rsid w:val="36B75F85"/>
    <w:rsid w:val="36EB01C9"/>
    <w:rsid w:val="371BD89B"/>
    <w:rsid w:val="37436C22"/>
    <w:rsid w:val="377A6C1C"/>
    <w:rsid w:val="37A6F26E"/>
    <w:rsid w:val="37B2E4DC"/>
    <w:rsid w:val="384F0B8D"/>
    <w:rsid w:val="38EEEEEF"/>
    <w:rsid w:val="39104859"/>
    <w:rsid w:val="391FDAC4"/>
    <w:rsid w:val="39238A80"/>
    <w:rsid w:val="39A4B5AA"/>
    <w:rsid w:val="3B141977"/>
    <w:rsid w:val="3BAF3835"/>
    <w:rsid w:val="3BE46AFB"/>
    <w:rsid w:val="3C1FD091"/>
    <w:rsid w:val="3C43411A"/>
    <w:rsid w:val="3C72BC9A"/>
    <w:rsid w:val="3E440C49"/>
    <w:rsid w:val="3E9E50FE"/>
    <w:rsid w:val="3EB590FC"/>
    <w:rsid w:val="3EDAB042"/>
    <w:rsid w:val="3F3E57FD"/>
    <w:rsid w:val="3F6DD36A"/>
    <w:rsid w:val="40A85332"/>
    <w:rsid w:val="40B085FE"/>
    <w:rsid w:val="40B4BEDD"/>
    <w:rsid w:val="41AA0E48"/>
    <w:rsid w:val="41AF354C"/>
    <w:rsid w:val="41B95AD2"/>
    <w:rsid w:val="41BFBF47"/>
    <w:rsid w:val="41DBEA19"/>
    <w:rsid w:val="41DE1C3E"/>
    <w:rsid w:val="43076992"/>
    <w:rsid w:val="4318046B"/>
    <w:rsid w:val="43ADDEAF"/>
    <w:rsid w:val="43B7FD84"/>
    <w:rsid w:val="43E1AFC4"/>
    <w:rsid w:val="4450DAA4"/>
    <w:rsid w:val="4468A159"/>
    <w:rsid w:val="4483FE58"/>
    <w:rsid w:val="44F9734B"/>
    <w:rsid w:val="4517113A"/>
    <w:rsid w:val="45BF857A"/>
    <w:rsid w:val="45DC9F07"/>
    <w:rsid w:val="46A3496E"/>
    <w:rsid w:val="483706AA"/>
    <w:rsid w:val="48393B15"/>
    <w:rsid w:val="48A5F866"/>
    <w:rsid w:val="48C92145"/>
    <w:rsid w:val="49029537"/>
    <w:rsid w:val="493A878E"/>
    <w:rsid w:val="4A4DE2DD"/>
    <w:rsid w:val="4A5119AF"/>
    <w:rsid w:val="4A9C8488"/>
    <w:rsid w:val="4AAC6F8C"/>
    <w:rsid w:val="4AF5B599"/>
    <w:rsid w:val="4B773BA8"/>
    <w:rsid w:val="4BD7368C"/>
    <w:rsid w:val="4C415C53"/>
    <w:rsid w:val="4C4D46A6"/>
    <w:rsid w:val="4CD66716"/>
    <w:rsid w:val="4D5D6912"/>
    <w:rsid w:val="4D983ED1"/>
    <w:rsid w:val="4E85613A"/>
    <w:rsid w:val="4F0B48FE"/>
    <w:rsid w:val="4F8A4AF5"/>
    <w:rsid w:val="4FB8A4D9"/>
    <w:rsid w:val="50193D11"/>
    <w:rsid w:val="50867A62"/>
    <w:rsid w:val="50F55BB9"/>
    <w:rsid w:val="525C5D71"/>
    <w:rsid w:val="5288ACC4"/>
    <w:rsid w:val="52A7005C"/>
    <w:rsid w:val="52D0562C"/>
    <w:rsid w:val="541977AD"/>
    <w:rsid w:val="54407551"/>
    <w:rsid w:val="55BA9DA4"/>
    <w:rsid w:val="5633AF63"/>
    <w:rsid w:val="57B125B2"/>
    <w:rsid w:val="58386363"/>
    <w:rsid w:val="584D3A1B"/>
    <w:rsid w:val="58613D90"/>
    <w:rsid w:val="589C7636"/>
    <w:rsid w:val="58F64E6F"/>
    <w:rsid w:val="58FC6E22"/>
    <w:rsid w:val="59084D61"/>
    <w:rsid w:val="59E258E8"/>
    <w:rsid w:val="5A5A741D"/>
    <w:rsid w:val="5B071CEB"/>
    <w:rsid w:val="5B0829E8"/>
    <w:rsid w:val="5B1F897D"/>
    <w:rsid w:val="5B87567D"/>
    <w:rsid w:val="5CB4776D"/>
    <w:rsid w:val="5D120466"/>
    <w:rsid w:val="5D25A18C"/>
    <w:rsid w:val="5D5430A1"/>
    <w:rsid w:val="5E2EA18A"/>
    <w:rsid w:val="5E353925"/>
    <w:rsid w:val="5E611F83"/>
    <w:rsid w:val="5E6312D2"/>
    <w:rsid w:val="5F6C1A0F"/>
    <w:rsid w:val="5FF5F07F"/>
    <w:rsid w:val="6028EFCC"/>
    <w:rsid w:val="60EAC9CE"/>
    <w:rsid w:val="610F4F15"/>
    <w:rsid w:val="6185A035"/>
    <w:rsid w:val="61E0E699"/>
    <w:rsid w:val="620A803B"/>
    <w:rsid w:val="621154A1"/>
    <w:rsid w:val="62436F95"/>
    <w:rsid w:val="62769DA9"/>
    <w:rsid w:val="62A2A698"/>
    <w:rsid w:val="62D5477F"/>
    <w:rsid w:val="640959C2"/>
    <w:rsid w:val="64195BE0"/>
    <w:rsid w:val="646BF6EA"/>
    <w:rsid w:val="64BFED60"/>
    <w:rsid w:val="6590EC6C"/>
    <w:rsid w:val="65C2F919"/>
    <w:rsid w:val="67361A13"/>
    <w:rsid w:val="6AA9E0C9"/>
    <w:rsid w:val="6B01B849"/>
    <w:rsid w:val="6B332C99"/>
    <w:rsid w:val="6B4DA137"/>
    <w:rsid w:val="6B850BA3"/>
    <w:rsid w:val="6C7B170D"/>
    <w:rsid w:val="6EBF116D"/>
    <w:rsid w:val="7466C22D"/>
    <w:rsid w:val="747D93C2"/>
    <w:rsid w:val="74C97A8D"/>
    <w:rsid w:val="7543BEA7"/>
    <w:rsid w:val="76ABBE74"/>
    <w:rsid w:val="77236352"/>
    <w:rsid w:val="772DB42C"/>
    <w:rsid w:val="78370698"/>
    <w:rsid w:val="79707428"/>
    <w:rsid w:val="7989DB57"/>
    <w:rsid w:val="79C73DAC"/>
    <w:rsid w:val="7A2F96BE"/>
    <w:rsid w:val="7A627C56"/>
    <w:rsid w:val="7AAA50A8"/>
    <w:rsid w:val="7ABB20CD"/>
    <w:rsid w:val="7AC94180"/>
    <w:rsid w:val="7B6D316C"/>
    <w:rsid w:val="7C8AFDC1"/>
    <w:rsid w:val="7CDCCF23"/>
    <w:rsid w:val="7D23CDAC"/>
    <w:rsid w:val="7D80B9BF"/>
    <w:rsid w:val="7DF3EF5F"/>
    <w:rsid w:val="7E5EECA6"/>
    <w:rsid w:val="7F597CB0"/>
    <w:rsid w:val="7F7FD8FE"/>
    <w:rsid w:val="7F89FF04"/>
    <w:rsid w:val="7FA4DA89"/>
    <w:rsid w:val="7FA6C947"/>
    <w:rsid w:val="7FCD13B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12659"/>
  <w15:docId w15:val="{36AF3DFF-88B5-46CD-BCA2-5264303E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Normal0"/>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paragraph" w:styleId="Rvision">
    <w:name w:val="Revision"/>
    <w:hidden/>
    <w:uiPriority w:val="99"/>
    <w:semiHidden/>
    <w:rsid w:val="00125FEC"/>
    <w:rPr>
      <w:lang w:val="de-AT" w:eastAsia="en-US"/>
    </w:rPr>
  </w:style>
  <w:style w:type="paragraph" w:styleId="En-tte">
    <w:name w:val="header"/>
    <w:basedOn w:val="Normal"/>
    <w:link w:val="En-tteCar"/>
    <w:uiPriority w:val="99"/>
    <w:unhideWhenUsed/>
    <w:rsid w:val="00C17551"/>
    <w:pPr>
      <w:tabs>
        <w:tab w:val="center" w:pos="4536"/>
        <w:tab w:val="right" w:pos="9072"/>
      </w:tabs>
    </w:pPr>
  </w:style>
  <w:style w:type="character" w:customStyle="1" w:styleId="En-tteCar">
    <w:name w:val="En-tête Car"/>
    <w:basedOn w:val="Policepardfaut"/>
    <w:link w:val="En-tte"/>
    <w:uiPriority w:val="99"/>
    <w:rsid w:val="00C17551"/>
  </w:style>
  <w:style w:type="paragraph" w:styleId="Pieddepage">
    <w:name w:val="footer"/>
    <w:basedOn w:val="Normal"/>
    <w:link w:val="PieddepageCar"/>
    <w:uiPriority w:val="99"/>
    <w:unhideWhenUsed/>
    <w:rsid w:val="00C17551"/>
    <w:pPr>
      <w:tabs>
        <w:tab w:val="center" w:pos="4536"/>
        <w:tab w:val="right" w:pos="9072"/>
      </w:tabs>
    </w:pPr>
  </w:style>
  <w:style w:type="character" w:customStyle="1" w:styleId="PieddepageCar">
    <w:name w:val="Pied de page Car"/>
    <w:basedOn w:val="Policepardfaut"/>
    <w:link w:val="Pieddepage"/>
    <w:uiPriority w:val="99"/>
    <w:rsid w:val="00C17551"/>
  </w:style>
  <w:style w:type="character" w:styleId="Marquedecommentaire">
    <w:name w:val="annotation reference"/>
    <w:uiPriority w:val="99"/>
    <w:semiHidden/>
    <w:unhideWhenUsed/>
    <w:rsid w:val="00C17551"/>
    <w:rPr>
      <w:sz w:val="16"/>
      <w:szCs w:val="16"/>
    </w:rPr>
  </w:style>
  <w:style w:type="paragraph" w:styleId="Commentaire">
    <w:name w:val="annotation text"/>
    <w:basedOn w:val="Normal"/>
    <w:link w:val="CommentaireCar"/>
    <w:uiPriority w:val="99"/>
    <w:unhideWhenUsed/>
    <w:rsid w:val="00C17551"/>
    <w:rPr>
      <w:sz w:val="20"/>
      <w:szCs w:val="20"/>
    </w:rPr>
  </w:style>
  <w:style w:type="character" w:customStyle="1" w:styleId="CommentaireCar">
    <w:name w:val="Commentaire Car"/>
    <w:link w:val="Commentaire"/>
    <w:uiPriority w:val="99"/>
    <w:rsid w:val="00C17551"/>
    <w:rPr>
      <w:sz w:val="20"/>
      <w:szCs w:val="20"/>
    </w:rPr>
  </w:style>
  <w:style w:type="paragraph" w:styleId="Objetducommentaire">
    <w:name w:val="annotation subject"/>
    <w:basedOn w:val="Commentaire"/>
    <w:next w:val="Commentaire"/>
    <w:link w:val="ObjetducommentaireCar"/>
    <w:uiPriority w:val="99"/>
    <w:semiHidden/>
    <w:unhideWhenUsed/>
    <w:rsid w:val="00C17551"/>
    <w:rPr>
      <w:b/>
      <w:bCs/>
    </w:rPr>
  </w:style>
  <w:style w:type="character" w:customStyle="1" w:styleId="ObjetducommentaireCar">
    <w:name w:val="Objet du commentaire Car"/>
    <w:link w:val="Objetducommentaire"/>
    <w:uiPriority w:val="99"/>
    <w:semiHidden/>
    <w:rsid w:val="00C17551"/>
    <w:rPr>
      <w:b/>
      <w:bCs/>
      <w:sz w:val="20"/>
      <w:szCs w:val="20"/>
    </w:rPr>
  </w:style>
  <w:style w:type="paragraph" w:customStyle="1" w:styleId="TexteAbout">
    <w:name w:val="Texte About"/>
    <w:basedOn w:val="Normal"/>
    <w:qFormat/>
    <w:rsid w:val="009331F3"/>
    <w:pPr>
      <w:spacing w:line="240" w:lineRule="atLeast"/>
      <w:jc w:val="both"/>
    </w:pPr>
    <w:rPr>
      <w:color w:val="000000"/>
      <w:sz w:val="18"/>
      <w:szCs w:val="20"/>
      <w:lang w:val="fr-FR"/>
    </w:rPr>
  </w:style>
  <w:style w:type="character" w:styleId="Lienhypertexte">
    <w:name w:val="Hyperlink"/>
    <w:uiPriority w:val="99"/>
    <w:unhideWhenUsed/>
    <w:rsid w:val="009331F3"/>
    <w:rPr>
      <w:color w:val="0563C1"/>
      <w:u w:val="single"/>
    </w:rPr>
  </w:style>
  <w:style w:type="table" w:styleId="Grilledutableau">
    <w:name w:val="Table Grid"/>
    <w:basedOn w:val="TableauNormal"/>
    <w:uiPriority w:val="39"/>
    <w:rsid w:val="009331F3"/>
    <w:tblPr>
      <w:tblCellMar>
        <w:left w:w="0" w:type="dxa"/>
        <w:right w:w="0" w:type="dxa"/>
      </w:tblCellMar>
    </w:tblPr>
  </w:style>
  <w:style w:type="paragraph" w:customStyle="1" w:styleId="TexteContacts">
    <w:name w:val="Texte Contacts"/>
    <w:basedOn w:val="Normal"/>
    <w:qFormat/>
    <w:rsid w:val="009331F3"/>
    <w:pPr>
      <w:tabs>
        <w:tab w:val="left" w:pos="3742"/>
      </w:tabs>
      <w:spacing w:line="240" w:lineRule="atLeast"/>
    </w:pPr>
    <w:rPr>
      <w:color w:val="000000"/>
      <w:sz w:val="18"/>
      <w:szCs w:val="20"/>
      <w:lang w:val="fr-FR"/>
    </w:rPr>
  </w:style>
  <w:style w:type="paragraph" w:customStyle="1" w:styleId="TitreContacts">
    <w:name w:val="Titre Contacts"/>
    <w:basedOn w:val="TexteContacts"/>
    <w:qFormat/>
    <w:rsid w:val="009331F3"/>
    <w:pPr>
      <w:spacing w:before="360" w:after="120"/>
    </w:pPr>
    <w:rPr>
      <w:b/>
      <w:color w:val="E7E6E6"/>
    </w:rPr>
  </w:style>
  <w:style w:type="character" w:customStyle="1" w:styleId="Textebold">
    <w:name w:val="Texte bold"/>
    <w:uiPriority w:val="1"/>
    <w:qFormat/>
    <w:rsid w:val="009331F3"/>
    <w:rPr>
      <w:b/>
    </w:rPr>
  </w:style>
  <w:style w:type="paragraph" w:customStyle="1" w:styleId="xmsonormal">
    <w:name w:val="x_msonormal"/>
    <w:basedOn w:val="Normal"/>
    <w:rsid w:val="009331F3"/>
    <w:rPr>
      <w:rFonts w:eastAsia="DengXian"/>
      <w:sz w:val="22"/>
      <w:szCs w:val="22"/>
      <w:lang w:val="fr-FR"/>
    </w:rPr>
  </w:style>
  <w:style w:type="paragraph" w:customStyle="1" w:styleId="Texteintroduction">
    <w:name w:val="Texte introduction"/>
    <w:basedOn w:val="Normal"/>
    <w:qFormat/>
    <w:rsid w:val="0027774A"/>
    <w:pPr>
      <w:spacing w:after="480" w:line="260" w:lineRule="atLeast"/>
    </w:pPr>
    <w:rPr>
      <w:color w:val="000000"/>
      <w:sz w:val="20"/>
      <w:szCs w:val="20"/>
      <w:lang w:val="en-US"/>
    </w:rPr>
  </w:style>
  <w:style w:type="paragraph" w:styleId="Paragraphedeliste">
    <w:name w:val="List Paragraph"/>
    <w:basedOn w:val="Normal"/>
    <w:uiPriority w:val="34"/>
    <w:qFormat/>
    <w:rsid w:val="0027774A"/>
    <w:pPr>
      <w:ind w:left="720"/>
      <w:contextualSpacing/>
    </w:pPr>
  </w:style>
  <w:style w:type="character" w:customStyle="1" w:styleId="UnresolvedMention1">
    <w:name w:val="Unresolved Mention1"/>
    <w:uiPriority w:val="99"/>
    <w:semiHidden/>
    <w:unhideWhenUsed/>
    <w:rsid w:val="004E5C09"/>
    <w:rPr>
      <w:color w:val="605E5C"/>
      <w:shd w:val="clear" w:color="auto" w:fill="E1DFDD"/>
    </w:rPr>
  </w:style>
  <w:style w:type="character" w:styleId="Lienhypertextesuivivisit">
    <w:name w:val="FollowedHyperlink"/>
    <w:uiPriority w:val="99"/>
    <w:semiHidden/>
    <w:unhideWhenUsed/>
    <w:rsid w:val="004E5C09"/>
    <w:rPr>
      <w:color w:val="954F72"/>
      <w:u w:val="single"/>
    </w:rPr>
  </w:style>
  <w:style w:type="character" w:customStyle="1" w:styleId="cf01">
    <w:name w:val="cf01"/>
    <w:rsid w:val="00F55338"/>
    <w:rPr>
      <w:rFonts w:ascii="Segoe UI" w:hAnsi="Segoe UI" w:cs="Segoe UI" w:hint="default"/>
      <w:sz w:val="18"/>
      <w:szCs w:val="18"/>
    </w:rPr>
  </w:style>
  <w:style w:type="character" w:customStyle="1" w:styleId="normaltextrun">
    <w:name w:val="normaltextrun"/>
    <w:basedOn w:val="Policepardfaut"/>
    <w:rsid w:val="00267FE1"/>
  </w:style>
  <w:style w:type="paragraph" w:styleId="Textedebulles">
    <w:name w:val="Balloon Text"/>
    <w:basedOn w:val="Normal"/>
    <w:link w:val="TextedebullesCar"/>
    <w:uiPriority w:val="99"/>
    <w:semiHidden/>
    <w:unhideWhenUsed/>
    <w:rsid w:val="00B3255C"/>
    <w:rPr>
      <w:rFonts w:ascii="Tahoma" w:hAnsi="Tahoma" w:cs="Tahoma"/>
      <w:sz w:val="16"/>
      <w:szCs w:val="16"/>
    </w:rPr>
  </w:style>
  <w:style w:type="character" w:customStyle="1" w:styleId="TextedebullesCar">
    <w:name w:val="Texte de bulles Car"/>
    <w:link w:val="Textedebulles"/>
    <w:uiPriority w:val="99"/>
    <w:semiHidden/>
    <w:rsid w:val="00B3255C"/>
    <w:rPr>
      <w:rFonts w:ascii="Tahoma" w:hAnsi="Tahoma" w:cs="Tahoma"/>
      <w:sz w:val="16"/>
      <w:szCs w:val="16"/>
    </w:rPr>
  </w:style>
  <w:style w:type="paragraph" w:customStyle="1" w:styleId="Titredudocument">
    <w:name w:val="Titre du document"/>
    <w:basedOn w:val="Normal"/>
    <w:qFormat/>
    <w:rsid w:val="000E701C"/>
    <w:pPr>
      <w:spacing w:after="420" w:line="288" w:lineRule="atLeast"/>
    </w:pPr>
    <w:rPr>
      <w:rFonts w:ascii="FuturaA Bk BT" w:eastAsia="FuturaA Bk BT" w:hAnsi="FuturaA Bk BT"/>
      <w:b/>
      <w:caps/>
      <w:color w:val="EEECE1"/>
      <w:szCs w:val="20"/>
      <w:lang w:val="fr-FR"/>
    </w:rPr>
  </w:style>
  <w:style w:type="table" w:customStyle="1" w:styleId="a">
    <w:basedOn w:val="TableNormal1"/>
    <w:tblPr>
      <w:tblStyleRowBandSize w:val="1"/>
      <w:tblStyleColBandSize w:val="1"/>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7D78C7"/>
    <w:rPr>
      <w:color w:val="605E5C"/>
      <w:shd w:val="clear" w:color="auto" w:fill="E1DFDD"/>
    </w:rPr>
  </w:style>
  <w:style w:type="paragraph" w:styleId="Notedebasdepage">
    <w:name w:val="footnote text"/>
    <w:basedOn w:val="Normal"/>
    <w:link w:val="NotedebasdepageCar"/>
    <w:uiPriority w:val="99"/>
    <w:semiHidden/>
    <w:unhideWhenUsed/>
    <w:rsid w:val="005F7175"/>
    <w:rPr>
      <w:sz w:val="20"/>
      <w:szCs w:val="20"/>
    </w:rPr>
  </w:style>
  <w:style w:type="character" w:customStyle="1" w:styleId="NotedebasdepageCar">
    <w:name w:val="Note de bas de page Car"/>
    <w:basedOn w:val="Policepardfaut"/>
    <w:link w:val="Notedebasdepage"/>
    <w:uiPriority w:val="99"/>
    <w:semiHidden/>
    <w:rsid w:val="005F7175"/>
    <w:rPr>
      <w:sz w:val="20"/>
      <w:szCs w:val="20"/>
      <w:lang w:val="de-AT" w:eastAsia="en-US"/>
    </w:rPr>
  </w:style>
  <w:style w:type="character" w:styleId="Appelnotedebasdep">
    <w:name w:val="footnote reference"/>
    <w:basedOn w:val="Policepardfaut"/>
    <w:uiPriority w:val="99"/>
    <w:semiHidden/>
    <w:unhideWhenUsed/>
    <w:rsid w:val="005F7175"/>
    <w:rPr>
      <w:vertAlign w:val="superscript"/>
    </w:rPr>
  </w:style>
  <w:style w:type="table" w:customStyle="1" w:styleId="a0">
    <w:basedOn w:val="TableNormal1"/>
    <w:tblPr>
      <w:tblStyleRowBandSize w:val="1"/>
      <w:tblStyleColBandSize w:val="1"/>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059945">
      <w:bodyDiv w:val="1"/>
      <w:marLeft w:val="0"/>
      <w:marRight w:val="0"/>
      <w:marTop w:val="0"/>
      <w:marBottom w:val="0"/>
      <w:divBdr>
        <w:top w:val="none" w:sz="0" w:space="0" w:color="auto"/>
        <w:left w:val="none" w:sz="0" w:space="0" w:color="auto"/>
        <w:bottom w:val="none" w:sz="0" w:space="0" w:color="auto"/>
        <w:right w:val="none" w:sz="0" w:space="0" w:color="auto"/>
      </w:divBdr>
    </w:div>
    <w:div w:id="161941941">
      <w:bodyDiv w:val="1"/>
      <w:marLeft w:val="0"/>
      <w:marRight w:val="0"/>
      <w:marTop w:val="0"/>
      <w:marBottom w:val="0"/>
      <w:divBdr>
        <w:top w:val="none" w:sz="0" w:space="0" w:color="auto"/>
        <w:left w:val="none" w:sz="0" w:space="0" w:color="auto"/>
        <w:bottom w:val="none" w:sz="0" w:space="0" w:color="auto"/>
        <w:right w:val="none" w:sz="0" w:space="0" w:color="auto"/>
      </w:divBdr>
    </w:div>
    <w:div w:id="241137512">
      <w:bodyDiv w:val="1"/>
      <w:marLeft w:val="0"/>
      <w:marRight w:val="0"/>
      <w:marTop w:val="0"/>
      <w:marBottom w:val="0"/>
      <w:divBdr>
        <w:top w:val="none" w:sz="0" w:space="0" w:color="auto"/>
        <w:left w:val="none" w:sz="0" w:space="0" w:color="auto"/>
        <w:bottom w:val="none" w:sz="0" w:space="0" w:color="auto"/>
        <w:right w:val="none" w:sz="0" w:space="0" w:color="auto"/>
      </w:divBdr>
    </w:div>
    <w:div w:id="374277927">
      <w:bodyDiv w:val="1"/>
      <w:marLeft w:val="0"/>
      <w:marRight w:val="0"/>
      <w:marTop w:val="0"/>
      <w:marBottom w:val="0"/>
      <w:divBdr>
        <w:top w:val="none" w:sz="0" w:space="0" w:color="auto"/>
        <w:left w:val="none" w:sz="0" w:space="0" w:color="auto"/>
        <w:bottom w:val="none" w:sz="0" w:space="0" w:color="auto"/>
        <w:right w:val="none" w:sz="0" w:space="0" w:color="auto"/>
      </w:divBdr>
    </w:div>
    <w:div w:id="457459227">
      <w:bodyDiv w:val="1"/>
      <w:marLeft w:val="0"/>
      <w:marRight w:val="0"/>
      <w:marTop w:val="0"/>
      <w:marBottom w:val="0"/>
      <w:divBdr>
        <w:top w:val="none" w:sz="0" w:space="0" w:color="auto"/>
        <w:left w:val="none" w:sz="0" w:space="0" w:color="auto"/>
        <w:bottom w:val="none" w:sz="0" w:space="0" w:color="auto"/>
        <w:right w:val="none" w:sz="0" w:space="0" w:color="auto"/>
      </w:divBdr>
    </w:div>
    <w:div w:id="527958941">
      <w:bodyDiv w:val="1"/>
      <w:marLeft w:val="0"/>
      <w:marRight w:val="0"/>
      <w:marTop w:val="0"/>
      <w:marBottom w:val="0"/>
      <w:divBdr>
        <w:top w:val="none" w:sz="0" w:space="0" w:color="auto"/>
        <w:left w:val="none" w:sz="0" w:space="0" w:color="auto"/>
        <w:bottom w:val="none" w:sz="0" w:space="0" w:color="auto"/>
        <w:right w:val="none" w:sz="0" w:space="0" w:color="auto"/>
      </w:divBdr>
    </w:div>
    <w:div w:id="780565562">
      <w:bodyDiv w:val="1"/>
      <w:marLeft w:val="0"/>
      <w:marRight w:val="0"/>
      <w:marTop w:val="0"/>
      <w:marBottom w:val="0"/>
      <w:divBdr>
        <w:top w:val="none" w:sz="0" w:space="0" w:color="auto"/>
        <w:left w:val="none" w:sz="0" w:space="0" w:color="auto"/>
        <w:bottom w:val="none" w:sz="0" w:space="0" w:color="auto"/>
        <w:right w:val="none" w:sz="0" w:space="0" w:color="auto"/>
      </w:divBdr>
    </w:div>
    <w:div w:id="1020158116">
      <w:bodyDiv w:val="1"/>
      <w:marLeft w:val="0"/>
      <w:marRight w:val="0"/>
      <w:marTop w:val="0"/>
      <w:marBottom w:val="0"/>
      <w:divBdr>
        <w:top w:val="none" w:sz="0" w:space="0" w:color="auto"/>
        <w:left w:val="none" w:sz="0" w:space="0" w:color="auto"/>
        <w:bottom w:val="none" w:sz="0" w:space="0" w:color="auto"/>
        <w:right w:val="none" w:sz="0" w:space="0" w:color="auto"/>
      </w:divBdr>
    </w:div>
    <w:div w:id="1642728150">
      <w:bodyDiv w:val="1"/>
      <w:marLeft w:val="0"/>
      <w:marRight w:val="0"/>
      <w:marTop w:val="0"/>
      <w:marBottom w:val="0"/>
      <w:divBdr>
        <w:top w:val="none" w:sz="0" w:space="0" w:color="auto"/>
        <w:left w:val="none" w:sz="0" w:space="0" w:color="auto"/>
        <w:bottom w:val="none" w:sz="0" w:space="0" w:color="auto"/>
        <w:right w:val="none" w:sz="0" w:space="0" w:color="auto"/>
      </w:divBdr>
    </w:div>
    <w:div w:id="1657147557">
      <w:bodyDiv w:val="1"/>
      <w:marLeft w:val="0"/>
      <w:marRight w:val="0"/>
      <w:marTop w:val="0"/>
      <w:marBottom w:val="0"/>
      <w:divBdr>
        <w:top w:val="none" w:sz="0" w:space="0" w:color="auto"/>
        <w:left w:val="none" w:sz="0" w:space="0" w:color="auto"/>
        <w:bottom w:val="none" w:sz="0" w:space="0" w:color="auto"/>
        <w:right w:val="none" w:sz="0" w:space="0" w:color="auto"/>
      </w:divBdr>
    </w:div>
    <w:div w:id="1670020001">
      <w:bodyDiv w:val="1"/>
      <w:marLeft w:val="0"/>
      <w:marRight w:val="0"/>
      <w:marTop w:val="0"/>
      <w:marBottom w:val="0"/>
      <w:divBdr>
        <w:top w:val="none" w:sz="0" w:space="0" w:color="auto"/>
        <w:left w:val="none" w:sz="0" w:space="0" w:color="auto"/>
        <w:bottom w:val="none" w:sz="0" w:space="0" w:color="auto"/>
        <w:right w:val="none" w:sz="0" w:space="0" w:color="auto"/>
      </w:divBdr>
    </w:div>
    <w:div w:id="1674188373">
      <w:bodyDiv w:val="1"/>
      <w:marLeft w:val="0"/>
      <w:marRight w:val="0"/>
      <w:marTop w:val="0"/>
      <w:marBottom w:val="0"/>
      <w:divBdr>
        <w:top w:val="none" w:sz="0" w:space="0" w:color="auto"/>
        <w:left w:val="none" w:sz="0" w:space="0" w:color="auto"/>
        <w:bottom w:val="none" w:sz="0" w:space="0" w:color="auto"/>
        <w:right w:val="none" w:sz="0" w:space="0" w:color="auto"/>
      </w:divBdr>
    </w:div>
    <w:div w:id="1679694541">
      <w:bodyDiv w:val="1"/>
      <w:marLeft w:val="0"/>
      <w:marRight w:val="0"/>
      <w:marTop w:val="0"/>
      <w:marBottom w:val="0"/>
      <w:divBdr>
        <w:top w:val="none" w:sz="0" w:space="0" w:color="auto"/>
        <w:left w:val="none" w:sz="0" w:space="0" w:color="auto"/>
        <w:bottom w:val="none" w:sz="0" w:space="0" w:color="auto"/>
        <w:right w:val="none" w:sz="0" w:space="0" w:color="auto"/>
      </w:divBdr>
    </w:div>
    <w:div w:id="2137948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rte-france.com/" TargetMode="External"/><Relationship Id="rId3" Type="http://schemas.openxmlformats.org/officeDocument/2006/relationships/customXml" Target="../customXml/item3.xml"/><Relationship Id="rId21" Type="http://schemas.openxmlformats.org/officeDocument/2006/relationships/hyperlink" Target="mailto:presse@fondation-open-c.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rte-presse@rte-france.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melusine.gaillard@ite-fem.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mmanuelle.guy@nexans.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nexans_h@havas.co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https://www.nexans.com" TargetMode="External"/><Relationship Id="rId27" Type="http://schemas.openxmlformats.org/officeDocument/2006/relationships/hyperlink" Target="https://www.rte-france.com/contact"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D4C84CDF0CA44FB20DE2E1A605D707" ma:contentTypeVersion="15" ma:contentTypeDescription="Create a new document." ma:contentTypeScope="" ma:versionID="be25b56b3f55eb9a87e2b30790653d12">
  <xsd:schema xmlns:xsd="http://www.w3.org/2001/XMLSchema" xmlns:xs="http://www.w3.org/2001/XMLSchema" xmlns:p="http://schemas.microsoft.com/office/2006/metadata/properties" xmlns:ns2="11f77c3f-b86a-4892-836e-bc64a91507a8" xmlns:ns3="77f32323-1f9d-44c6-8b0f-fe9b5d881097" targetNamespace="http://schemas.microsoft.com/office/2006/metadata/properties" ma:root="true" ma:fieldsID="4ca01660a184a20d541df8dfc4bec20a" ns2:_="" ns3:_="">
    <xsd:import namespace="11f77c3f-b86a-4892-836e-bc64a91507a8"/>
    <xsd:import namespace="77f32323-1f9d-44c6-8b0f-fe9b5d88109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Valid_x00e9__x003f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77c3f-b86a-4892-836e-bc64a91507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98e9ab0-fafa-442d-a8b4-a7f3d9cdd5a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Valid_x00e9__x003f_" ma:index="21" nillable="true" ma:displayName="Validé ?" ma:format="Dropdown" ma:internalName="Valid_x00e9__x003f_">
      <xsd:simpleType>
        <xsd:restriction base="dms:Choice">
          <xsd:enumeration value="Choix 1"/>
          <xsd:enumeration value="Choix 2"/>
          <xsd:enumeration value="Choix 3"/>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f32323-1f9d-44c6-8b0f-fe9b5d88109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b93e436-336c-4f81-8b8d-450215cd3ad2}" ma:internalName="TaxCatchAll" ma:showField="CatchAllData" ma:web="77f32323-1f9d-44c6-8b0f-fe9b5d88109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f32323-1f9d-44c6-8b0f-fe9b5d881097" xsi:nil="true"/>
    <lcf76f155ced4ddcb4097134ff3c332f xmlns="11f77c3f-b86a-4892-836e-bc64a91507a8">
      <Terms xmlns="http://schemas.microsoft.com/office/infopath/2007/PartnerControls"/>
    </lcf76f155ced4ddcb4097134ff3c332f>
    <Valid_x00e9__x003f_ xmlns="11f77c3f-b86a-4892-836e-bc64a91507a8"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0JFM0spzk//Y2DFW5JhPm52KIw==">CgMxLjA4AHIhMWdjdG56WEp6QjVjdU1ISnUxT0dhZkdoTk1EUnlqX0ll</go:docsCustomData>
</go:gDocsCustomXmlDataStorage>
</file>

<file path=customXml/itemProps1.xml><?xml version="1.0" encoding="utf-8"?>
<ds:datastoreItem xmlns:ds="http://schemas.openxmlformats.org/officeDocument/2006/customXml" ds:itemID="{E993C647-EFB5-4DFB-9B27-59AF37C82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f77c3f-b86a-4892-836e-bc64a91507a8"/>
    <ds:schemaRef ds:uri="77f32323-1f9d-44c6-8b0f-fe9b5d8810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A5ADAC-9721-4F7A-B5D3-9865562650FB}">
  <ds:schemaRefs>
    <ds:schemaRef ds:uri="http://schemas.microsoft.com/sharepoint/v3/contenttype/forms"/>
  </ds:schemaRefs>
</ds:datastoreItem>
</file>

<file path=customXml/itemProps3.xml><?xml version="1.0" encoding="utf-8"?>
<ds:datastoreItem xmlns:ds="http://schemas.openxmlformats.org/officeDocument/2006/customXml" ds:itemID="{FBF89EC4-CE1C-4FAC-A197-3609E85C50D6}">
  <ds:schemaRefs>
    <ds:schemaRef ds:uri="http://schemas.microsoft.com/office/2006/metadata/properties"/>
    <ds:schemaRef ds:uri="http://schemas.microsoft.com/office/infopath/2007/PartnerControls"/>
    <ds:schemaRef ds:uri="77f32323-1f9d-44c6-8b0f-fe9b5d881097"/>
    <ds:schemaRef ds:uri="11f77c3f-b86a-4892-836e-bc64a91507a8"/>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2121</Words>
  <Characters>11669</Characters>
  <Application>Microsoft Office Word</Application>
  <DocSecurity>0</DocSecurity>
  <Lines>97</Lines>
  <Paragraphs>27</Paragraphs>
  <ScaleCrop>false</ScaleCrop>
  <Company/>
  <LinksUpToDate>false</LinksUpToDate>
  <CharactersWithSpaces>13763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DE-SAINT-MARTIN Gro</dc:creator>
  <cp:keywords/>
  <cp:lastModifiedBy>FLEGEO Aurelie</cp:lastModifiedBy>
  <cp:revision>158</cp:revision>
  <cp:lastPrinted>2026-05-06T08:09:00Z</cp:lastPrinted>
  <dcterms:created xsi:type="dcterms:W3CDTF">2025-10-28T08:45:00Z</dcterms:created>
  <dcterms:modified xsi:type="dcterms:W3CDTF">2026-05-06T08:10:00Z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0x010100DCD4C84CDF0CA44FB20DE2E1A605D707</vt:lpwstr>
  </property>
  <property fmtid="{D5CDD505-2E9C-101B-9397-08002B2CF9AE}" pid="3" name="MediaServiceImageTags">
    <vt:lpwstr/>
  </property>
  <property fmtid="{D5CDD505-2E9C-101B-9397-08002B2CF9AE}" pid="4" name="Order">
    <vt:r8>60600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